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9B" w:rsidRDefault="00295392" w:rsidP="00652E9B">
      <w:pPr>
        <w:rPr>
          <w:sz w:val="22"/>
          <w:szCs w:val="22"/>
        </w:rPr>
      </w:pPr>
      <w:r>
        <w:rPr>
          <w:noProof/>
        </w:rPr>
        <w:drawing>
          <wp:anchor distT="0" distB="0" distL="114300" distR="114300" simplePos="0" relativeHeight="251659264" behindDoc="0" locked="0" layoutInCell="1" allowOverlap="1" wp14:anchorId="1CB2F4A5" wp14:editId="18600DAC">
            <wp:simplePos x="0" y="0"/>
            <wp:positionH relativeFrom="column">
              <wp:posOffset>3421380</wp:posOffset>
            </wp:positionH>
            <wp:positionV relativeFrom="paragraph">
              <wp:posOffset>-48260</wp:posOffset>
            </wp:positionV>
            <wp:extent cx="2286000" cy="1174750"/>
            <wp:effectExtent l="0" t="0" r="0" b="6350"/>
            <wp:wrapSquare wrapText="bothSides"/>
            <wp:docPr id="4" name="Picture 4" descr="Description: a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0" behindDoc="0" locked="0" layoutInCell="1" allowOverlap="1" wp14:anchorId="552133AC" wp14:editId="75C83555">
            <wp:simplePos x="0" y="0"/>
            <wp:positionH relativeFrom="column">
              <wp:posOffset>0</wp:posOffset>
            </wp:positionH>
            <wp:positionV relativeFrom="paragraph">
              <wp:posOffset>-19685</wp:posOffset>
            </wp:positionV>
            <wp:extent cx="2712720" cy="956310"/>
            <wp:effectExtent l="0" t="0" r="0" b="0"/>
            <wp:wrapSquare wrapText="bothSides"/>
            <wp:docPr id="1" name="Picture 1" descr="PLTW_SM_SC_L_3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SM_SC_L_3C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272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E9B">
        <w:rPr>
          <w:sz w:val="22"/>
          <w:szCs w:val="22"/>
        </w:rPr>
        <w:t xml:space="preserve">                                                   </w:t>
      </w:r>
    </w:p>
    <w:p w:rsidR="00652E9B" w:rsidRDefault="00652E9B" w:rsidP="00652E9B">
      <w:pPr>
        <w:rPr>
          <w:sz w:val="22"/>
          <w:szCs w:val="22"/>
        </w:rPr>
      </w:pPr>
    </w:p>
    <w:p w:rsidR="00652E9B" w:rsidRDefault="00652E9B" w:rsidP="00652E9B">
      <w:pPr>
        <w:rPr>
          <w:sz w:val="22"/>
          <w:szCs w:val="22"/>
        </w:rPr>
      </w:pPr>
    </w:p>
    <w:p w:rsidR="00295392" w:rsidRDefault="00295392" w:rsidP="00105930"/>
    <w:p w:rsidR="00295392" w:rsidRDefault="00295392" w:rsidP="00105930"/>
    <w:p w:rsidR="00295392" w:rsidRDefault="00295392" w:rsidP="00105930"/>
    <w:p w:rsidR="00105930" w:rsidRDefault="003B3333" w:rsidP="00105930">
      <w:r>
        <w:t>January, 2017</w:t>
      </w:r>
    </w:p>
    <w:p w:rsidR="00105930" w:rsidRDefault="00105930" w:rsidP="00105930"/>
    <w:p w:rsidR="00105930" w:rsidRDefault="00105930" w:rsidP="00105930">
      <w:r>
        <w:t>Dear Guardian and Student,</w:t>
      </w:r>
    </w:p>
    <w:p w:rsidR="00105930" w:rsidRDefault="00105930" w:rsidP="00105930"/>
    <w:p w:rsidR="00105930" w:rsidRDefault="001C3340" w:rsidP="00105930">
      <w:r>
        <w:t>Welcome to</w:t>
      </w:r>
      <w:r w:rsidR="00105930">
        <w:t xml:space="preserve"> </w:t>
      </w:r>
      <w:r w:rsidR="003B3333">
        <w:t>Spring 2017</w:t>
      </w:r>
      <w:r>
        <w:t xml:space="preserve"> </w:t>
      </w:r>
      <w:r w:rsidR="008D6B60">
        <w:t>Environmental Sustainability</w:t>
      </w:r>
      <w:r w:rsidR="00105930">
        <w:t xml:space="preserve"> </w:t>
      </w:r>
      <w:r w:rsidR="00295392">
        <w:t xml:space="preserve">(ES) </w:t>
      </w:r>
      <w:r w:rsidR="00105930">
        <w:t xml:space="preserve">at the Anderson Career and Technology Center.  My name is Lisa Lennon; I am one of five PLTW instructors at the ACTC.  I also teach </w:t>
      </w:r>
      <w:r w:rsidR="008D6B60">
        <w:t>Computer Science Engineering</w:t>
      </w:r>
      <w:r w:rsidR="00105930">
        <w:t xml:space="preserve"> </w:t>
      </w:r>
      <w:r>
        <w:t>and Introduction to Engineering and Design</w:t>
      </w:r>
      <w:r w:rsidR="00105930">
        <w:t>. You can find more information about the career center on our</w:t>
      </w:r>
      <w:r>
        <w:t xml:space="preserve"> website at </w:t>
      </w:r>
      <w:hyperlink r:id="rId8" w:history="1">
        <w:r w:rsidRPr="00295392">
          <w:rPr>
            <w:rStyle w:val="Hyperlink"/>
            <w:rFonts w:ascii="Times New Roman" w:hAnsi="Times New Roman" w:cs="Times New Roman"/>
          </w:rPr>
          <w:t>www.andersonctc.org</w:t>
        </w:r>
      </w:hyperlink>
      <w:r w:rsidR="00105930">
        <w:t>.</w:t>
      </w:r>
    </w:p>
    <w:p w:rsidR="00105930" w:rsidRPr="00534162" w:rsidRDefault="00105930" w:rsidP="00105930">
      <w:pPr>
        <w:rPr>
          <w:sz w:val="16"/>
          <w:szCs w:val="16"/>
        </w:rPr>
      </w:pPr>
    </w:p>
    <w:p w:rsidR="00105930" w:rsidRPr="00295392" w:rsidRDefault="00105930" w:rsidP="00105930">
      <w:pPr>
        <w:rPr>
          <w:sz w:val="16"/>
          <w:szCs w:val="16"/>
        </w:rPr>
      </w:pPr>
      <w:r>
        <w:t xml:space="preserve">Project Lead the Way (PLTW) is a not-for-profit organization (from the Rochester Institute of Technology), that promotes pre-engineering courses for middle and high school students.  PLTW forms partnerships with public schools, higher education institutions, and the private sector to increase the quantity and quality of engineers and engineering technologists graduating from our educational system.  There is a critical shortage of engineers and engineering technologists entering the field at a time when technology is constantly reinventing itself every few years.  For more information and answers to frequently asked questions about PLTW, </w:t>
      </w:r>
      <w:r w:rsidR="00295392">
        <w:t xml:space="preserve">please visit their website at: </w:t>
      </w:r>
      <w:hyperlink r:id="rId9" w:history="1">
        <w:r w:rsidR="009F6821" w:rsidRPr="00295392">
          <w:rPr>
            <w:rStyle w:val="Hyperlink"/>
            <w:rFonts w:ascii="Times New Roman" w:hAnsi="Times New Roman" w:cs="Times New Roman"/>
            <w:sz w:val="22"/>
            <w:szCs w:val="22"/>
          </w:rPr>
          <w:t>https://www.pltw.org/our-programs</w:t>
        </w:r>
      </w:hyperlink>
      <w:r w:rsidR="009F6821" w:rsidRPr="00295392">
        <w:rPr>
          <w:sz w:val="16"/>
          <w:szCs w:val="16"/>
        </w:rPr>
        <w:t xml:space="preserve"> </w:t>
      </w:r>
    </w:p>
    <w:p w:rsidR="009F6821" w:rsidRPr="00534162" w:rsidRDefault="009F6821" w:rsidP="00105930">
      <w:pPr>
        <w:rPr>
          <w:sz w:val="16"/>
          <w:szCs w:val="16"/>
        </w:rPr>
      </w:pPr>
    </w:p>
    <w:p w:rsidR="009F6821" w:rsidRDefault="00105930" w:rsidP="009F6821">
      <w:r>
        <w:t xml:space="preserve">I feel it is very important for parents and teachers to communicate.  Please do not hesitate to contact me with your concerns.  The best way to reach me is through email at </w:t>
      </w:r>
      <w:hyperlink r:id="rId10" w:history="1">
        <w:r w:rsidRPr="00B4464B">
          <w:rPr>
            <w:rStyle w:val="Hyperlink"/>
            <w:rFonts w:ascii="Times New Roman" w:hAnsi="Times New Roman" w:cs="Times New Roman"/>
          </w:rPr>
          <w:t>llennon@andersonctc.org</w:t>
        </w:r>
      </w:hyperlink>
      <w:r>
        <w:t xml:space="preserve">, or you may leave me a voicemail at (847- 4121 </w:t>
      </w:r>
      <w:r w:rsidRPr="00AA7C89">
        <w:rPr>
          <w:sz w:val="20"/>
        </w:rPr>
        <w:t xml:space="preserve">ext. </w:t>
      </w:r>
      <w:r w:rsidRPr="00B574DC">
        <w:rPr>
          <w:szCs w:val="24"/>
        </w:rPr>
        <w:t>2</w:t>
      </w:r>
      <w:r>
        <w:rPr>
          <w:szCs w:val="24"/>
        </w:rPr>
        <w:t>258</w:t>
      </w:r>
      <w:r w:rsidR="009F6821">
        <w:rPr>
          <w:szCs w:val="24"/>
        </w:rPr>
        <w:t>)</w:t>
      </w:r>
      <w:r w:rsidR="009F6821">
        <w:t xml:space="preserve">.  </w:t>
      </w:r>
      <w:r w:rsidR="009F6821" w:rsidRPr="00D80415">
        <w:rPr>
          <w:highlight w:val="yellow"/>
        </w:rPr>
        <w:t xml:space="preserve">Also, I have set up a Remind101 account tied to your student’s classroom.  </w:t>
      </w:r>
      <w:proofErr w:type="gramStart"/>
      <w:r w:rsidR="009F6821">
        <w:rPr>
          <w:highlight w:val="yellow"/>
        </w:rPr>
        <w:t xml:space="preserve">In order to </w:t>
      </w:r>
      <w:r w:rsidR="009F6821" w:rsidRPr="00D80415">
        <w:rPr>
          <w:highlight w:val="yellow"/>
        </w:rPr>
        <w:t>sign up for the service</w:t>
      </w:r>
      <w:r w:rsidR="009F6821">
        <w:rPr>
          <w:highlight w:val="yellow"/>
        </w:rPr>
        <w:t>,</w:t>
      </w:r>
      <w:r w:rsidR="009F6821" w:rsidRPr="00D80415">
        <w:rPr>
          <w:highlight w:val="yellow"/>
        </w:rPr>
        <w:t xml:space="preserve"> </w:t>
      </w:r>
      <w:r w:rsidR="009F6821">
        <w:rPr>
          <w:highlight w:val="yellow"/>
        </w:rPr>
        <w:t xml:space="preserve">text </w:t>
      </w:r>
      <w:r w:rsidR="009F6821" w:rsidRPr="00D80415">
        <w:rPr>
          <w:highlight w:val="yellow"/>
        </w:rPr>
        <w:t>@</w:t>
      </w:r>
      <w:proofErr w:type="spellStart"/>
      <w:r w:rsidR="008D6B60">
        <w:rPr>
          <w:highlight w:val="yellow"/>
        </w:rPr>
        <w:t>bday</w:t>
      </w:r>
      <w:r w:rsidR="003B3333">
        <w:rPr>
          <w:highlight w:val="yellow"/>
        </w:rPr>
        <w:t>ames</w:t>
      </w:r>
      <w:proofErr w:type="spellEnd"/>
      <w:r w:rsidR="009F6821" w:rsidRPr="00D80415">
        <w:rPr>
          <w:highlight w:val="yellow"/>
        </w:rPr>
        <w:t xml:space="preserve"> to 81010</w:t>
      </w:r>
      <w:r w:rsidR="009F6821">
        <w:t>.</w:t>
      </w:r>
      <w:proofErr w:type="gramEnd"/>
      <w:r w:rsidR="009F6821">
        <w:t xml:space="preserve"> It will reply to your text with a welcome text. You may sign up from multiple phone numbers, if that is what you would like.</w:t>
      </w:r>
    </w:p>
    <w:p w:rsidR="00105930" w:rsidRPr="00534162" w:rsidRDefault="00105930" w:rsidP="00105930">
      <w:pPr>
        <w:rPr>
          <w:sz w:val="16"/>
          <w:szCs w:val="16"/>
        </w:rPr>
      </w:pPr>
    </w:p>
    <w:p w:rsidR="00105930" w:rsidRDefault="00105930" w:rsidP="00105930">
      <w:r>
        <w:t xml:space="preserve">In an effort to use less paper I have posted my course syllabus online.  It can be found at our classroom homepage: </w:t>
      </w:r>
      <w:hyperlink r:id="rId11" w:history="1">
        <w:r w:rsidR="008D6B60" w:rsidRPr="004616A0">
          <w:rPr>
            <w:rStyle w:val="Hyperlink"/>
            <w:rFonts w:ascii="Times New Roman" w:hAnsi="Times New Roman" w:cs="Times New Roman"/>
          </w:rPr>
          <w:t>http://LennonESactc.weebly.com</w:t>
        </w:r>
      </w:hyperlink>
      <w:r>
        <w:t xml:space="preserve">.  Hard-copies are available upon request for those who cannot access it electronically.  Students should be in the habit of checking the website regularly, as it contains information about deadlines, current and upcoming projects, rubrics and more.  </w:t>
      </w:r>
    </w:p>
    <w:p w:rsidR="00105930" w:rsidRPr="00534162" w:rsidRDefault="00105930" w:rsidP="00105930">
      <w:pPr>
        <w:rPr>
          <w:sz w:val="16"/>
          <w:szCs w:val="16"/>
        </w:rPr>
      </w:pPr>
    </w:p>
    <w:p w:rsidR="00105930" w:rsidRDefault="00105930" w:rsidP="00105930">
      <w:r>
        <w:t xml:space="preserve">I am excited about the new school year in which your student will have a productive and successful experience in </w:t>
      </w:r>
      <w:r w:rsidR="008D6B60">
        <w:t>ES</w:t>
      </w:r>
      <w:r>
        <w:t>.  I hope that upon finishing this course your student will</w:t>
      </w:r>
      <w:r w:rsidR="00295392">
        <w:t xml:space="preserve"> have a good understanding of the real-world challenges related to clean and abundant drinking water, food supply issue and renewable energy that engineers are trying to solve today. </w:t>
      </w:r>
    </w:p>
    <w:p w:rsidR="00105930" w:rsidRPr="00295392" w:rsidRDefault="00105930" w:rsidP="00105930">
      <w:pPr>
        <w:rPr>
          <w:sz w:val="16"/>
          <w:szCs w:val="16"/>
        </w:rPr>
      </w:pPr>
    </w:p>
    <w:p w:rsidR="00105930" w:rsidRDefault="00105930" w:rsidP="00105930">
      <w:r>
        <w:t>Sincerely,</w:t>
      </w:r>
    </w:p>
    <w:p w:rsidR="00105930" w:rsidRPr="00295392" w:rsidRDefault="00105930" w:rsidP="00105930">
      <w:pPr>
        <w:rPr>
          <w:sz w:val="28"/>
          <w:szCs w:val="28"/>
        </w:rPr>
      </w:pPr>
    </w:p>
    <w:p w:rsidR="00105930" w:rsidRDefault="00105930" w:rsidP="00105930">
      <w:r>
        <w:t>Lisa Lennon</w:t>
      </w:r>
    </w:p>
    <w:p w:rsidR="00105930" w:rsidRDefault="00105930" w:rsidP="00105930">
      <w:r>
        <w:t>Project Lead the Way Instructor</w:t>
      </w:r>
    </w:p>
    <w:p w:rsidR="00105930" w:rsidRPr="005A0728" w:rsidRDefault="00105930" w:rsidP="00105930">
      <w:pPr>
        <w:pBdr>
          <w:bottom w:val="single" w:sz="6" w:space="1" w:color="auto"/>
        </w:pBdr>
        <w:rPr>
          <w:sz w:val="12"/>
          <w:szCs w:val="12"/>
        </w:rPr>
      </w:pPr>
    </w:p>
    <w:p w:rsidR="00105930" w:rsidRPr="00080DE8" w:rsidRDefault="00105930" w:rsidP="00105930">
      <w:pPr>
        <w:jc w:val="center"/>
        <w:rPr>
          <w:color w:val="BFBFBF"/>
        </w:rPr>
      </w:pPr>
      <w:r w:rsidRPr="00080DE8">
        <w:rPr>
          <w:color w:val="BFBFBF"/>
        </w:rPr>
        <w:t>Please sign and return this portion for a grade in your student’s secondary gra</w:t>
      </w:r>
      <w:r>
        <w:rPr>
          <w:color w:val="BFBFBF"/>
        </w:rPr>
        <w:t>des category; maintain the upper portion for your records.</w:t>
      </w:r>
    </w:p>
    <w:p w:rsidR="00105930" w:rsidRDefault="00105930" w:rsidP="00105930">
      <w:pPr>
        <w:rPr>
          <w:rFonts w:ascii="Arial" w:hAnsi="Arial"/>
          <w:i/>
        </w:rPr>
      </w:pPr>
      <w:r w:rsidRPr="00CD2443">
        <w:rPr>
          <w:rFonts w:ascii="Arial" w:hAnsi="Arial"/>
          <w:i/>
        </w:rPr>
        <w:t>I understand how to contact Mr</w:t>
      </w:r>
      <w:r>
        <w:rPr>
          <w:rFonts w:ascii="Arial" w:hAnsi="Arial"/>
          <w:i/>
        </w:rPr>
        <w:t>s</w:t>
      </w:r>
      <w:r w:rsidRPr="00CD2443">
        <w:rPr>
          <w:rFonts w:ascii="Arial" w:hAnsi="Arial"/>
          <w:i/>
        </w:rPr>
        <w:t xml:space="preserve">. </w:t>
      </w:r>
      <w:r>
        <w:rPr>
          <w:rFonts w:ascii="Arial" w:hAnsi="Arial"/>
          <w:i/>
        </w:rPr>
        <w:t>Lennon</w:t>
      </w:r>
      <w:r w:rsidRPr="00CD2443">
        <w:rPr>
          <w:rFonts w:ascii="Arial" w:hAnsi="Arial"/>
          <w:i/>
        </w:rPr>
        <w:t xml:space="preserve"> if I have questions and concerns, and can access the class website for current information.</w:t>
      </w:r>
      <w:r>
        <w:rPr>
          <w:rFonts w:ascii="Arial" w:hAnsi="Arial"/>
          <w:i/>
        </w:rPr>
        <w:t xml:space="preserve">  I understand that my student will receive a “100” in their minor grade category when they return this signed portion (in the meantime, a “0” will serve as a placeholder).</w:t>
      </w:r>
    </w:p>
    <w:p w:rsidR="00105930" w:rsidRDefault="00105930" w:rsidP="00105930">
      <w:pPr>
        <w:rPr>
          <w:rFonts w:ascii="Arial" w:hAnsi="Arial"/>
          <w:i/>
        </w:rPr>
      </w:pPr>
      <w:r>
        <w:rPr>
          <w:rFonts w:ascii="Arial" w:hAnsi="Arial"/>
          <w:i/>
        </w:rPr>
        <w:t xml:space="preserve">       _____ Yes, I need a hardcopy of the Syllabus</w:t>
      </w:r>
    </w:p>
    <w:p w:rsidR="00105930" w:rsidRDefault="00105930" w:rsidP="00105930">
      <w:pPr>
        <w:rPr>
          <w:rFonts w:ascii="Arial" w:hAnsi="Arial"/>
          <w:i/>
        </w:rPr>
      </w:pPr>
      <w:r>
        <w:rPr>
          <w:rFonts w:ascii="Arial" w:hAnsi="Arial"/>
          <w:i/>
        </w:rPr>
        <w:t xml:space="preserve">       _____ No, I do not need a hardcopy of the Syllabus</w:t>
      </w:r>
    </w:p>
    <w:p w:rsidR="00105930" w:rsidRPr="00080DE8" w:rsidRDefault="00105930" w:rsidP="00105930">
      <w:pPr>
        <w:rPr>
          <w:rFonts w:ascii="Arial" w:hAnsi="Arial"/>
        </w:rPr>
      </w:pPr>
      <w:r>
        <w:rPr>
          <w:rFonts w:ascii="Arial" w:hAnsi="Arial"/>
        </w:rPr>
        <w:t>Student Name______________________</w:t>
      </w:r>
      <w:proofErr w:type="gramStart"/>
      <w:r>
        <w:rPr>
          <w:rFonts w:ascii="Arial" w:hAnsi="Arial"/>
        </w:rPr>
        <w:t>_  Parent</w:t>
      </w:r>
      <w:bookmarkStart w:id="0" w:name="_GoBack"/>
      <w:bookmarkEnd w:id="0"/>
      <w:proofErr w:type="gramEnd"/>
      <w:r>
        <w:rPr>
          <w:rFonts w:ascii="Arial" w:hAnsi="Arial"/>
        </w:rPr>
        <w:t xml:space="preserve"> signature___________________________</w:t>
      </w:r>
    </w:p>
    <w:p w:rsidR="00652E9B" w:rsidRDefault="00652E9B" w:rsidP="003C5D79">
      <w:pPr>
        <w:rPr>
          <w:rFonts w:ascii="Arial" w:hAnsi="Arial" w:cs="Arial"/>
          <w:b/>
          <w:i/>
          <w:sz w:val="22"/>
          <w:szCs w:val="22"/>
        </w:rPr>
      </w:pPr>
    </w:p>
    <w:p w:rsidR="00391F89" w:rsidRPr="00CB577C" w:rsidRDefault="00900E83" w:rsidP="003C5D79">
      <w:pPr>
        <w:rPr>
          <w:rFonts w:ascii="Arial" w:hAnsi="Arial" w:cs="Arial"/>
          <w:b/>
          <w:i/>
          <w:sz w:val="22"/>
          <w:szCs w:val="22"/>
        </w:rPr>
      </w:pPr>
      <w:r w:rsidRPr="00CB577C">
        <w:rPr>
          <w:rFonts w:ascii="Arial" w:hAnsi="Arial" w:cs="Arial"/>
          <w:b/>
          <w:i/>
          <w:sz w:val="22"/>
          <w:szCs w:val="22"/>
        </w:rPr>
        <w:t xml:space="preserve">Anderson 1 &amp; 2 Career and Technology </w:t>
      </w:r>
      <w:r w:rsidR="005F3F28" w:rsidRPr="00CB577C">
        <w:rPr>
          <w:rFonts w:ascii="Arial" w:hAnsi="Arial" w:cs="Arial"/>
          <w:b/>
          <w:i/>
          <w:sz w:val="22"/>
          <w:szCs w:val="22"/>
        </w:rPr>
        <w:t>C</w:t>
      </w:r>
      <w:r w:rsidRPr="00CB577C">
        <w:rPr>
          <w:rFonts w:ascii="Arial" w:hAnsi="Arial" w:cs="Arial"/>
          <w:b/>
          <w:i/>
          <w:sz w:val="22"/>
          <w:szCs w:val="22"/>
        </w:rPr>
        <w:t>enter</w:t>
      </w:r>
    </w:p>
    <w:p w:rsidR="003C5D79" w:rsidRPr="00CB577C" w:rsidRDefault="00696372" w:rsidP="003C5D79">
      <w:pPr>
        <w:pStyle w:val="Heading2"/>
        <w:jc w:val="left"/>
        <w:rPr>
          <w:rFonts w:cs="Arial"/>
          <w:sz w:val="22"/>
          <w:szCs w:val="22"/>
        </w:rPr>
      </w:pPr>
      <w:r>
        <w:rPr>
          <w:rFonts w:cs="Arial"/>
          <w:sz w:val="22"/>
          <w:szCs w:val="22"/>
        </w:rPr>
        <w:t>Environmental Sustainability (ES)</w:t>
      </w:r>
    </w:p>
    <w:p w:rsidR="00391F89" w:rsidRPr="00CB577C" w:rsidRDefault="003C5D79" w:rsidP="003C5D79">
      <w:pPr>
        <w:pStyle w:val="Heading2"/>
        <w:jc w:val="left"/>
        <w:rPr>
          <w:rFonts w:cs="Arial"/>
          <w:sz w:val="22"/>
          <w:szCs w:val="22"/>
        </w:rPr>
      </w:pPr>
      <w:r w:rsidRPr="00CB577C">
        <w:rPr>
          <w:rFonts w:cs="Arial"/>
          <w:sz w:val="22"/>
          <w:szCs w:val="22"/>
        </w:rPr>
        <w:t xml:space="preserve">Course </w:t>
      </w:r>
      <w:r w:rsidR="00391F89" w:rsidRPr="00CB577C">
        <w:rPr>
          <w:rFonts w:cs="Arial"/>
          <w:sz w:val="22"/>
          <w:szCs w:val="22"/>
        </w:rPr>
        <w:t>Syllabus</w:t>
      </w:r>
    </w:p>
    <w:p w:rsidR="00391F89" w:rsidRPr="00CB577C" w:rsidRDefault="00391F89">
      <w:pPr>
        <w:rPr>
          <w:rFonts w:ascii="Arial" w:hAnsi="Arial" w:cs="Arial"/>
          <w:sz w:val="22"/>
          <w:szCs w:val="22"/>
        </w:rPr>
      </w:pPr>
    </w:p>
    <w:tbl>
      <w:tblPr>
        <w:tblW w:w="0" w:type="auto"/>
        <w:tblLayout w:type="fixed"/>
        <w:tblLook w:val="0000" w:firstRow="0" w:lastRow="0" w:firstColumn="0" w:lastColumn="0" w:noHBand="0" w:noVBand="0"/>
      </w:tblPr>
      <w:tblGrid>
        <w:gridCol w:w="1458"/>
        <w:gridCol w:w="2520"/>
        <w:gridCol w:w="1260"/>
        <w:gridCol w:w="1530"/>
        <w:gridCol w:w="1710"/>
        <w:gridCol w:w="1800"/>
      </w:tblGrid>
      <w:tr w:rsidR="00391F89" w:rsidRPr="00CB577C" w:rsidTr="006669B2">
        <w:trPr>
          <w:cantSplit/>
        </w:trPr>
        <w:tc>
          <w:tcPr>
            <w:tcW w:w="1458" w:type="dxa"/>
          </w:tcPr>
          <w:p w:rsidR="00391F89" w:rsidRPr="00CB577C" w:rsidRDefault="00391F89">
            <w:pPr>
              <w:rPr>
                <w:rFonts w:ascii="Arial" w:hAnsi="Arial" w:cs="Arial"/>
                <w:b/>
                <w:sz w:val="22"/>
                <w:szCs w:val="22"/>
              </w:rPr>
            </w:pPr>
            <w:r w:rsidRPr="00CB577C">
              <w:rPr>
                <w:rFonts w:ascii="Arial" w:hAnsi="Arial" w:cs="Arial"/>
                <w:b/>
                <w:sz w:val="22"/>
                <w:szCs w:val="22"/>
              </w:rPr>
              <w:t>Instructor:</w:t>
            </w:r>
          </w:p>
        </w:tc>
        <w:tc>
          <w:tcPr>
            <w:tcW w:w="2520" w:type="dxa"/>
          </w:tcPr>
          <w:p w:rsidR="00391F89" w:rsidRPr="00CB577C" w:rsidRDefault="00105930">
            <w:pPr>
              <w:rPr>
                <w:rFonts w:ascii="Arial" w:hAnsi="Arial" w:cs="Arial"/>
                <w:bCs/>
                <w:sz w:val="22"/>
                <w:szCs w:val="22"/>
              </w:rPr>
            </w:pPr>
            <w:r>
              <w:rPr>
                <w:rFonts w:ascii="Arial" w:hAnsi="Arial" w:cs="Arial"/>
                <w:bCs/>
                <w:sz w:val="22"/>
                <w:szCs w:val="22"/>
              </w:rPr>
              <w:t>Lisa B Lennon</w:t>
            </w:r>
          </w:p>
        </w:tc>
        <w:tc>
          <w:tcPr>
            <w:tcW w:w="1260" w:type="dxa"/>
          </w:tcPr>
          <w:p w:rsidR="00391F89" w:rsidRPr="00CB577C" w:rsidRDefault="00391F89">
            <w:pPr>
              <w:rPr>
                <w:rFonts w:ascii="Arial" w:hAnsi="Arial" w:cs="Arial"/>
                <w:b/>
                <w:sz w:val="22"/>
                <w:szCs w:val="22"/>
              </w:rPr>
            </w:pPr>
            <w:r w:rsidRPr="00CB577C">
              <w:rPr>
                <w:rFonts w:ascii="Arial" w:hAnsi="Arial" w:cs="Arial"/>
                <w:b/>
                <w:sz w:val="22"/>
                <w:szCs w:val="22"/>
              </w:rPr>
              <w:t>Room #:</w:t>
            </w:r>
          </w:p>
        </w:tc>
        <w:tc>
          <w:tcPr>
            <w:tcW w:w="1530" w:type="dxa"/>
          </w:tcPr>
          <w:p w:rsidR="00391F89" w:rsidRPr="00CB577C" w:rsidRDefault="00105930">
            <w:pPr>
              <w:rPr>
                <w:rFonts w:ascii="Arial" w:hAnsi="Arial" w:cs="Arial"/>
                <w:bCs/>
                <w:sz w:val="22"/>
                <w:szCs w:val="22"/>
              </w:rPr>
            </w:pPr>
            <w:r>
              <w:rPr>
                <w:rFonts w:ascii="Arial" w:hAnsi="Arial" w:cs="Arial"/>
                <w:bCs/>
                <w:sz w:val="22"/>
                <w:szCs w:val="22"/>
              </w:rPr>
              <w:t>C1100</w:t>
            </w:r>
          </w:p>
        </w:tc>
        <w:tc>
          <w:tcPr>
            <w:tcW w:w="1710" w:type="dxa"/>
          </w:tcPr>
          <w:p w:rsidR="00391F89" w:rsidRPr="00CB577C" w:rsidRDefault="00391F89">
            <w:pPr>
              <w:pStyle w:val="Heading1"/>
              <w:rPr>
                <w:rFonts w:cs="Arial"/>
                <w:sz w:val="22"/>
                <w:szCs w:val="22"/>
              </w:rPr>
            </w:pPr>
            <w:r w:rsidRPr="00CB577C">
              <w:rPr>
                <w:rFonts w:cs="Arial"/>
                <w:sz w:val="22"/>
                <w:szCs w:val="22"/>
              </w:rPr>
              <w:t>Grade Level:</w:t>
            </w:r>
          </w:p>
          <w:p w:rsidR="004C03D5" w:rsidRPr="00CB577C" w:rsidRDefault="004C03D5" w:rsidP="004C03D5">
            <w:pPr>
              <w:rPr>
                <w:rFonts w:ascii="Arial" w:hAnsi="Arial" w:cs="Arial"/>
                <w:sz w:val="22"/>
                <w:szCs w:val="22"/>
              </w:rPr>
            </w:pPr>
          </w:p>
          <w:p w:rsidR="004C03D5" w:rsidRPr="00CB577C" w:rsidRDefault="004C03D5" w:rsidP="004C03D5">
            <w:pPr>
              <w:rPr>
                <w:rFonts w:ascii="Arial" w:hAnsi="Arial" w:cs="Arial"/>
                <w:b/>
                <w:sz w:val="22"/>
                <w:szCs w:val="22"/>
              </w:rPr>
            </w:pPr>
            <w:r w:rsidRPr="00CB577C">
              <w:rPr>
                <w:rFonts w:ascii="Arial" w:hAnsi="Arial" w:cs="Arial"/>
                <w:b/>
                <w:sz w:val="22"/>
                <w:szCs w:val="22"/>
              </w:rPr>
              <w:t># of Credits:</w:t>
            </w:r>
          </w:p>
        </w:tc>
        <w:tc>
          <w:tcPr>
            <w:tcW w:w="1800" w:type="dxa"/>
          </w:tcPr>
          <w:p w:rsidR="004C03D5" w:rsidRPr="00CB577C" w:rsidRDefault="005A0728">
            <w:pPr>
              <w:rPr>
                <w:rFonts w:ascii="Arial" w:hAnsi="Arial" w:cs="Arial"/>
                <w:bCs/>
                <w:sz w:val="22"/>
                <w:szCs w:val="22"/>
              </w:rPr>
            </w:pPr>
            <w:r>
              <w:rPr>
                <w:rFonts w:ascii="Arial" w:hAnsi="Arial" w:cs="Arial"/>
                <w:bCs/>
                <w:sz w:val="22"/>
                <w:szCs w:val="22"/>
              </w:rPr>
              <w:t>10</w:t>
            </w:r>
            <w:r w:rsidRPr="005A0728">
              <w:rPr>
                <w:rFonts w:ascii="Arial" w:hAnsi="Arial" w:cs="Arial"/>
                <w:bCs/>
                <w:sz w:val="22"/>
                <w:szCs w:val="22"/>
                <w:vertAlign w:val="superscript"/>
              </w:rPr>
              <w:t>th</w:t>
            </w:r>
            <w:r>
              <w:rPr>
                <w:rFonts w:ascii="Arial" w:hAnsi="Arial" w:cs="Arial"/>
                <w:bCs/>
                <w:sz w:val="22"/>
                <w:szCs w:val="22"/>
              </w:rPr>
              <w:t xml:space="preserve"> ,</w:t>
            </w:r>
            <w:r w:rsidR="0063624B" w:rsidRPr="00CB577C">
              <w:rPr>
                <w:rFonts w:ascii="Arial" w:hAnsi="Arial" w:cs="Arial"/>
                <w:bCs/>
                <w:sz w:val="22"/>
                <w:szCs w:val="22"/>
              </w:rPr>
              <w:t>11</w:t>
            </w:r>
            <w:r w:rsidR="0047014F" w:rsidRPr="00CB577C">
              <w:rPr>
                <w:rFonts w:ascii="Arial" w:hAnsi="Arial" w:cs="Arial"/>
                <w:bCs/>
                <w:sz w:val="22"/>
                <w:szCs w:val="22"/>
                <w:vertAlign w:val="superscript"/>
              </w:rPr>
              <w:t>th</w:t>
            </w:r>
            <w:r w:rsidR="0047014F" w:rsidRPr="00CB577C">
              <w:rPr>
                <w:rFonts w:ascii="Arial" w:hAnsi="Arial" w:cs="Arial"/>
                <w:bCs/>
                <w:sz w:val="22"/>
                <w:szCs w:val="22"/>
              </w:rPr>
              <w:t xml:space="preserve"> </w:t>
            </w:r>
            <w:r>
              <w:rPr>
                <w:rFonts w:ascii="Arial" w:hAnsi="Arial" w:cs="Arial"/>
                <w:bCs/>
                <w:sz w:val="22"/>
                <w:szCs w:val="22"/>
              </w:rPr>
              <w:t>&amp;</w:t>
            </w:r>
            <w:r w:rsidR="0034123A" w:rsidRPr="00CB577C">
              <w:rPr>
                <w:rFonts w:ascii="Arial" w:hAnsi="Arial" w:cs="Arial"/>
                <w:bCs/>
                <w:sz w:val="22"/>
                <w:szCs w:val="22"/>
              </w:rPr>
              <w:t xml:space="preserve"> 12</w:t>
            </w:r>
            <w:r w:rsidR="0034123A" w:rsidRPr="00CB577C">
              <w:rPr>
                <w:rFonts w:ascii="Arial" w:hAnsi="Arial" w:cs="Arial"/>
                <w:bCs/>
                <w:sz w:val="22"/>
                <w:szCs w:val="22"/>
                <w:vertAlign w:val="superscript"/>
              </w:rPr>
              <w:t>th</w:t>
            </w:r>
            <w:r w:rsidR="0034123A" w:rsidRPr="00CB577C">
              <w:rPr>
                <w:rFonts w:ascii="Arial" w:hAnsi="Arial" w:cs="Arial"/>
                <w:bCs/>
                <w:sz w:val="22"/>
                <w:szCs w:val="22"/>
              </w:rPr>
              <w:t xml:space="preserve"> </w:t>
            </w:r>
          </w:p>
          <w:p w:rsidR="004C03D5" w:rsidRPr="00CB577C" w:rsidRDefault="004C03D5">
            <w:pPr>
              <w:rPr>
                <w:rFonts w:ascii="Arial" w:hAnsi="Arial" w:cs="Arial"/>
                <w:bCs/>
                <w:sz w:val="22"/>
                <w:szCs w:val="22"/>
              </w:rPr>
            </w:pPr>
          </w:p>
          <w:p w:rsidR="00391F89" w:rsidRPr="00CB577C" w:rsidRDefault="0047014F">
            <w:pPr>
              <w:rPr>
                <w:rFonts w:ascii="Arial" w:hAnsi="Arial" w:cs="Arial"/>
                <w:bCs/>
                <w:sz w:val="22"/>
                <w:szCs w:val="22"/>
                <w:vertAlign w:val="superscript"/>
              </w:rPr>
            </w:pPr>
            <w:r w:rsidRPr="00CB577C">
              <w:rPr>
                <w:rFonts w:ascii="Arial" w:hAnsi="Arial" w:cs="Arial"/>
                <w:bCs/>
                <w:sz w:val="22"/>
                <w:szCs w:val="22"/>
              </w:rPr>
              <w:t>1</w:t>
            </w:r>
            <w:r w:rsidR="00EB71DD" w:rsidRPr="00CB577C">
              <w:rPr>
                <w:rFonts w:ascii="Arial" w:hAnsi="Arial" w:cs="Arial"/>
                <w:bCs/>
                <w:sz w:val="22"/>
                <w:szCs w:val="22"/>
              </w:rPr>
              <w:t xml:space="preserve"> </w:t>
            </w:r>
          </w:p>
        </w:tc>
      </w:tr>
    </w:tbl>
    <w:p w:rsidR="0076707D" w:rsidRPr="00CB577C" w:rsidRDefault="0076707D">
      <w:pPr>
        <w:rPr>
          <w:rFonts w:ascii="Arial" w:hAnsi="Arial" w:cs="Arial"/>
          <w:sz w:val="22"/>
          <w:szCs w:val="22"/>
        </w:rPr>
      </w:pPr>
    </w:p>
    <w:p w:rsidR="0076707D" w:rsidRDefault="0076707D">
      <w:pPr>
        <w:rPr>
          <w:rFonts w:ascii="Arial" w:hAnsi="Arial" w:cs="Arial"/>
          <w:sz w:val="22"/>
          <w:szCs w:val="22"/>
        </w:rPr>
      </w:pPr>
    </w:p>
    <w:tbl>
      <w:tblPr>
        <w:tblW w:w="0" w:type="auto"/>
        <w:tblLayout w:type="fixed"/>
        <w:tblLook w:val="0000" w:firstRow="0" w:lastRow="0" w:firstColumn="0" w:lastColumn="0" w:noHBand="0" w:noVBand="0"/>
      </w:tblPr>
      <w:tblGrid>
        <w:gridCol w:w="1908"/>
        <w:gridCol w:w="8370"/>
      </w:tblGrid>
      <w:tr w:rsidR="00BF2613" w:rsidRPr="00130787" w:rsidTr="00102344">
        <w:tc>
          <w:tcPr>
            <w:tcW w:w="1908" w:type="dxa"/>
          </w:tcPr>
          <w:p w:rsidR="00BF2613" w:rsidRPr="0064197E" w:rsidRDefault="00BF2613" w:rsidP="00102344">
            <w:pPr>
              <w:rPr>
                <w:rFonts w:ascii="Arial" w:hAnsi="Arial" w:cs="Arial"/>
                <w:b/>
                <w:szCs w:val="24"/>
              </w:rPr>
            </w:pPr>
            <w:r w:rsidRPr="0064197E">
              <w:rPr>
                <w:rFonts w:ascii="Arial" w:hAnsi="Arial" w:cs="Arial"/>
                <w:b/>
                <w:szCs w:val="24"/>
              </w:rPr>
              <w:t>Prerequisite:</w:t>
            </w:r>
          </w:p>
        </w:tc>
        <w:tc>
          <w:tcPr>
            <w:tcW w:w="8370" w:type="dxa"/>
          </w:tcPr>
          <w:p w:rsidR="00BF2613" w:rsidRPr="0064197E" w:rsidRDefault="00BF2613" w:rsidP="005A0728">
            <w:pPr>
              <w:pStyle w:val="Activitybullet"/>
              <w:ind w:left="0" w:firstLine="0"/>
              <w:contextualSpacing/>
            </w:pPr>
            <w:r w:rsidRPr="0064197E">
              <w:t xml:space="preserve">Student must complete </w:t>
            </w:r>
            <w:r w:rsidRPr="0064197E">
              <w:rPr>
                <w:i/>
              </w:rPr>
              <w:t>Introduction to Engineering Design</w:t>
            </w:r>
            <w:r w:rsidRPr="0064197E">
              <w:t xml:space="preserve"> (IED), </w:t>
            </w:r>
            <w:r w:rsidR="005A0728" w:rsidRPr="0064197E">
              <w:t>be signed up for Principles of Engineering and be at least a sophomore</w:t>
            </w:r>
            <w:r w:rsidRPr="0064197E">
              <w:t xml:space="preserve"> prior to enrolling in this course.</w:t>
            </w:r>
          </w:p>
        </w:tc>
      </w:tr>
    </w:tbl>
    <w:p w:rsidR="00BF2613" w:rsidRPr="00130787" w:rsidRDefault="00BF2613">
      <w:pPr>
        <w:rPr>
          <w:rFonts w:ascii="Arial" w:hAnsi="Arial" w:cs="Arial"/>
          <w:sz w:val="22"/>
          <w:szCs w:val="22"/>
        </w:rPr>
      </w:pPr>
    </w:p>
    <w:tbl>
      <w:tblPr>
        <w:tblW w:w="0" w:type="auto"/>
        <w:tblLayout w:type="fixed"/>
        <w:tblLook w:val="0000" w:firstRow="0" w:lastRow="0" w:firstColumn="0" w:lastColumn="0" w:noHBand="0" w:noVBand="0"/>
      </w:tblPr>
      <w:tblGrid>
        <w:gridCol w:w="1908"/>
        <w:gridCol w:w="8370"/>
      </w:tblGrid>
      <w:tr w:rsidR="0064197E" w:rsidTr="00F97C21">
        <w:tc>
          <w:tcPr>
            <w:tcW w:w="1908" w:type="dxa"/>
          </w:tcPr>
          <w:p w:rsidR="0064197E" w:rsidRDefault="0064197E" w:rsidP="00F97C21">
            <w:pPr>
              <w:rPr>
                <w:rFonts w:ascii="Arial" w:hAnsi="Arial"/>
                <w:b/>
              </w:rPr>
            </w:pPr>
            <w:r>
              <w:rPr>
                <w:rFonts w:ascii="Arial" w:hAnsi="Arial"/>
                <w:b/>
              </w:rPr>
              <w:t xml:space="preserve">Course </w:t>
            </w:r>
          </w:p>
          <w:p w:rsidR="0064197E" w:rsidRDefault="0064197E" w:rsidP="00F97C21">
            <w:pPr>
              <w:rPr>
                <w:rFonts w:ascii="Arial" w:hAnsi="Arial"/>
                <w:b/>
              </w:rPr>
            </w:pPr>
            <w:r>
              <w:rPr>
                <w:rFonts w:ascii="Arial" w:hAnsi="Arial"/>
                <w:b/>
              </w:rPr>
              <w:t>Description:</w:t>
            </w:r>
          </w:p>
        </w:tc>
        <w:tc>
          <w:tcPr>
            <w:tcW w:w="8370" w:type="dxa"/>
          </w:tcPr>
          <w:p w:rsidR="0064197E" w:rsidRDefault="0064197E" w:rsidP="00F97C21">
            <w:pPr>
              <w:rPr>
                <w:rStyle w:val="tx"/>
                <w:rFonts w:ascii="Arial" w:hAnsi="Arial" w:cs="Arial"/>
                <w:bdr w:val="none" w:sz="0" w:space="0" w:color="auto" w:frame="1"/>
              </w:rPr>
            </w:pPr>
            <w:r w:rsidRPr="00813FD5">
              <w:rPr>
                <w:rStyle w:val="tx"/>
                <w:rFonts w:ascii="Arial" w:hAnsi="Arial" w:cs="Arial"/>
                <w:bdr w:val="none" w:sz="0" w:space="0" w:color="auto" w:frame="1"/>
              </w:rPr>
              <w:t xml:space="preserve">Environmental Sustainability (ES) is a high school-level specialization course in PLTW Engineering. In ES, students investigate and design solutions to solve real-world challenges related to clean drinking water, a stable food supply, and renewable energy. Students are introduced to environmental issues and use the engineering design process to research and design potential solutions. Utilizing the activity-, project-, problem-based (APB) teaching and learning pedagogy, </w:t>
            </w:r>
            <w:proofErr w:type="gramStart"/>
            <w:r w:rsidRPr="00813FD5">
              <w:rPr>
                <w:rStyle w:val="tx"/>
                <w:rFonts w:ascii="Arial" w:hAnsi="Arial" w:cs="Arial"/>
                <w:bdr w:val="none" w:sz="0" w:space="0" w:color="auto" w:frame="1"/>
              </w:rPr>
              <w:t>students</w:t>
            </w:r>
            <w:proofErr w:type="gramEnd"/>
            <w:r w:rsidRPr="00813FD5">
              <w:rPr>
                <w:rStyle w:val="tx"/>
                <w:rFonts w:ascii="Arial" w:hAnsi="Arial" w:cs="Arial"/>
                <w:bdr w:val="none" w:sz="0" w:space="0" w:color="auto" w:frame="1"/>
              </w:rPr>
              <w:t xml:space="preserve"> transition from completing structured activities to solving open-ended projects and problems that require them to develop planning, documentation, communication, and other professional skills.</w:t>
            </w:r>
          </w:p>
          <w:p w:rsidR="0064197E" w:rsidRPr="00813FD5" w:rsidRDefault="0064197E" w:rsidP="00F97C21">
            <w:pPr>
              <w:rPr>
                <w:rFonts w:ascii="Arial" w:hAnsi="Arial" w:cs="Arial"/>
                <w:szCs w:val="24"/>
              </w:rPr>
            </w:pPr>
          </w:p>
          <w:p w:rsidR="0064197E" w:rsidRDefault="0064197E" w:rsidP="0064197E">
            <w:pPr>
              <w:rPr>
                <w:rFonts w:ascii="Arial" w:hAnsi="Arial" w:cs="Arial"/>
                <w:szCs w:val="24"/>
              </w:rPr>
            </w:pPr>
            <w:r w:rsidRPr="00813FD5">
              <w:rPr>
                <w:rStyle w:val="tx"/>
                <w:rFonts w:ascii="Arial" w:hAnsi="Arial" w:cs="Arial"/>
                <w:bdr w:val="none" w:sz="0" w:space="0" w:color="auto" w:frame="1"/>
              </w:rPr>
              <w:t>Through both individual and collaborative team activities, projects, and problems, students problem solve as they practice common design and scientific protocols such as project management, lab techniques, and peer review. Students develop skills in designing experiments, conducting research, executing technical skills, documenting design solutions according to accepted technical standards, and creating presentations to communicate solutions</w:t>
            </w:r>
          </w:p>
          <w:p w:rsidR="0064197E" w:rsidRDefault="0064197E" w:rsidP="00F97C21">
            <w:pPr>
              <w:tabs>
                <w:tab w:val="num" w:pos="342"/>
              </w:tabs>
              <w:rPr>
                <w:rFonts w:ascii="Arial" w:hAnsi="Arial"/>
              </w:rPr>
            </w:pPr>
          </w:p>
        </w:tc>
      </w:tr>
    </w:tbl>
    <w:p w:rsidR="0064197E" w:rsidRDefault="0064197E" w:rsidP="0064197E">
      <w:pPr>
        <w:rPr>
          <w:rFonts w:ascii="Arial" w:hAnsi="Arial"/>
        </w:rPr>
      </w:pPr>
    </w:p>
    <w:p w:rsidR="0064197E" w:rsidRPr="005B045A" w:rsidRDefault="0064197E" w:rsidP="0064197E">
      <w:pPr>
        <w:rPr>
          <w:rFonts w:ascii="Arial" w:hAnsi="Arial"/>
          <w:sz w:val="16"/>
          <w:szCs w:val="16"/>
        </w:rPr>
      </w:pPr>
    </w:p>
    <w:tbl>
      <w:tblPr>
        <w:tblW w:w="0" w:type="auto"/>
        <w:tblLook w:val="01E0" w:firstRow="1" w:lastRow="1" w:firstColumn="1" w:lastColumn="1" w:noHBand="0" w:noVBand="0"/>
      </w:tblPr>
      <w:tblGrid>
        <w:gridCol w:w="1908"/>
        <w:gridCol w:w="8370"/>
      </w:tblGrid>
      <w:tr w:rsidR="0064197E" w:rsidRPr="00A81CB9" w:rsidTr="0064197E">
        <w:tc>
          <w:tcPr>
            <w:tcW w:w="1908" w:type="dxa"/>
            <w:shd w:val="clear" w:color="auto" w:fill="auto"/>
          </w:tcPr>
          <w:p w:rsidR="0064197E" w:rsidRPr="00A81CB9" w:rsidRDefault="0064197E" w:rsidP="00F97C21">
            <w:pPr>
              <w:rPr>
                <w:rFonts w:ascii="Arial" w:hAnsi="Arial"/>
                <w:b/>
              </w:rPr>
            </w:pPr>
            <w:r w:rsidRPr="00A81CB9">
              <w:rPr>
                <w:rFonts w:ascii="Arial" w:hAnsi="Arial"/>
                <w:b/>
              </w:rPr>
              <w:t>Course Goals:</w:t>
            </w:r>
          </w:p>
        </w:tc>
        <w:tc>
          <w:tcPr>
            <w:tcW w:w="8370" w:type="dxa"/>
            <w:shd w:val="clear" w:color="auto" w:fill="auto"/>
          </w:tcPr>
          <w:p w:rsidR="0064197E" w:rsidRDefault="0064197E" w:rsidP="0064197E">
            <w:pPr>
              <w:pStyle w:val="activitybody0"/>
              <w:ind w:left="0"/>
            </w:pPr>
            <w:r>
              <w:t>Engineering programs must demonstrate that their students have attainment of ABET, Inc. requirements at the basic educational level for entry into engineering practice:</w:t>
            </w:r>
          </w:p>
          <w:p w:rsidR="0064197E" w:rsidRPr="00A81CB9" w:rsidRDefault="0064197E" w:rsidP="00F97C21">
            <w:pPr>
              <w:pStyle w:val="activitybody0"/>
              <w:rPr>
                <w:sz w:val="20"/>
                <w:szCs w:val="20"/>
              </w:rPr>
            </w:pPr>
            <w:r w:rsidRPr="00A81CB9">
              <w:rPr>
                <w:sz w:val="20"/>
                <w:szCs w:val="20"/>
              </w:rPr>
              <w:t>A.</w:t>
            </w:r>
            <w:r w:rsidRPr="00A81CB9">
              <w:rPr>
                <w:rFonts w:ascii="Times New Roman" w:hAnsi="Times New Roman" w:cs="Times New Roman"/>
                <w:sz w:val="20"/>
                <w:szCs w:val="20"/>
              </w:rPr>
              <w:t xml:space="preserve"> </w:t>
            </w:r>
            <w:r w:rsidRPr="00A81CB9">
              <w:rPr>
                <w:sz w:val="20"/>
                <w:szCs w:val="20"/>
              </w:rPr>
              <w:t>an ability to apply knowledge of mathematics, science, and engineering</w:t>
            </w:r>
          </w:p>
          <w:p w:rsidR="0064197E" w:rsidRPr="00A81CB9" w:rsidRDefault="0064197E" w:rsidP="00F97C21">
            <w:pPr>
              <w:pStyle w:val="activitybody0"/>
              <w:rPr>
                <w:sz w:val="20"/>
                <w:szCs w:val="20"/>
              </w:rPr>
            </w:pPr>
            <w:r w:rsidRPr="00A81CB9">
              <w:rPr>
                <w:sz w:val="20"/>
                <w:szCs w:val="20"/>
              </w:rPr>
              <w:t>B.</w:t>
            </w:r>
            <w:r w:rsidRPr="00A81CB9">
              <w:rPr>
                <w:rFonts w:ascii="Times New Roman" w:hAnsi="Times New Roman" w:cs="Times New Roman"/>
                <w:sz w:val="20"/>
                <w:szCs w:val="20"/>
              </w:rPr>
              <w:t> </w:t>
            </w:r>
            <w:r w:rsidRPr="00A81CB9">
              <w:rPr>
                <w:sz w:val="20"/>
                <w:szCs w:val="20"/>
              </w:rPr>
              <w:t>an ability to design and conduct expe</w:t>
            </w:r>
            <w:r>
              <w:rPr>
                <w:sz w:val="20"/>
                <w:szCs w:val="20"/>
              </w:rPr>
              <w:t xml:space="preserve">riments, as well as to analyze </w:t>
            </w:r>
            <w:r w:rsidRPr="00A81CB9">
              <w:rPr>
                <w:sz w:val="20"/>
                <w:szCs w:val="20"/>
              </w:rPr>
              <w:t>and interpret data</w:t>
            </w:r>
          </w:p>
          <w:p w:rsidR="0064197E" w:rsidRPr="00A81CB9" w:rsidRDefault="0064197E" w:rsidP="00F97C21">
            <w:pPr>
              <w:pStyle w:val="activitybody0"/>
              <w:rPr>
                <w:sz w:val="20"/>
                <w:szCs w:val="20"/>
              </w:rPr>
            </w:pPr>
            <w:r w:rsidRPr="00A81CB9">
              <w:rPr>
                <w:sz w:val="20"/>
                <w:szCs w:val="20"/>
              </w:rPr>
              <w:t>C.</w:t>
            </w:r>
            <w:r w:rsidRPr="00A81CB9">
              <w:rPr>
                <w:rFonts w:ascii="Times New Roman" w:hAnsi="Times New Roman" w:cs="Times New Roman"/>
                <w:sz w:val="20"/>
                <w:szCs w:val="20"/>
              </w:rPr>
              <w:t> </w:t>
            </w:r>
            <w:r w:rsidRPr="00A81CB9">
              <w:rPr>
                <w:sz w:val="20"/>
                <w:szCs w:val="20"/>
              </w:rPr>
              <w:t xml:space="preserve">an ability to design a system, component, or process to meet desired </w:t>
            </w:r>
          </w:p>
          <w:p w:rsidR="0064197E" w:rsidRPr="00A81CB9" w:rsidRDefault="0064197E" w:rsidP="00F97C21">
            <w:pPr>
              <w:pStyle w:val="activitybody0"/>
              <w:rPr>
                <w:sz w:val="20"/>
                <w:szCs w:val="20"/>
              </w:rPr>
            </w:pPr>
            <w:r w:rsidRPr="00A81CB9">
              <w:rPr>
                <w:sz w:val="20"/>
                <w:szCs w:val="20"/>
              </w:rPr>
              <w:t xml:space="preserve">     needs within realistic constraints such as economic, environmental,  </w:t>
            </w:r>
          </w:p>
          <w:p w:rsidR="0064197E" w:rsidRPr="00A81CB9" w:rsidRDefault="0064197E" w:rsidP="00F97C21">
            <w:pPr>
              <w:pStyle w:val="activitybody0"/>
              <w:rPr>
                <w:sz w:val="20"/>
                <w:szCs w:val="20"/>
              </w:rPr>
            </w:pPr>
            <w:r w:rsidRPr="00A81CB9">
              <w:rPr>
                <w:sz w:val="20"/>
                <w:szCs w:val="20"/>
              </w:rPr>
              <w:t xml:space="preserve">     social, political, ethical, health and safety, manufacturability, and sustainability</w:t>
            </w:r>
          </w:p>
          <w:p w:rsidR="0064197E" w:rsidRPr="00A81CB9" w:rsidRDefault="0064197E" w:rsidP="00F97C21">
            <w:pPr>
              <w:pStyle w:val="activitybody0"/>
              <w:rPr>
                <w:sz w:val="20"/>
                <w:szCs w:val="20"/>
              </w:rPr>
            </w:pPr>
            <w:r w:rsidRPr="00A81CB9">
              <w:rPr>
                <w:sz w:val="20"/>
                <w:szCs w:val="20"/>
              </w:rPr>
              <w:t>D.</w:t>
            </w:r>
            <w:r w:rsidRPr="00A81CB9">
              <w:rPr>
                <w:rFonts w:ascii="Times New Roman" w:hAnsi="Times New Roman" w:cs="Times New Roman"/>
                <w:sz w:val="20"/>
                <w:szCs w:val="20"/>
              </w:rPr>
              <w:t> </w:t>
            </w:r>
            <w:r w:rsidRPr="00A81CB9">
              <w:rPr>
                <w:sz w:val="20"/>
                <w:szCs w:val="20"/>
              </w:rPr>
              <w:t>an ability to function on multi-disciplinary teams</w:t>
            </w:r>
          </w:p>
          <w:p w:rsidR="0064197E" w:rsidRPr="00A81CB9" w:rsidRDefault="0064197E" w:rsidP="00F97C21">
            <w:pPr>
              <w:pStyle w:val="activitybody0"/>
              <w:rPr>
                <w:sz w:val="20"/>
                <w:szCs w:val="20"/>
              </w:rPr>
            </w:pPr>
            <w:r w:rsidRPr="00A81CB9">
              <w:rPr>
                <w:sz w:val="20"/>
                <w:szCs w:val="20"/>
              </w:rPr>
              <w:t>E.</w:t>
            </w:r>
            <w:r w:rsidRPr="00A81CB9">
              <w:rPr>
                <w:rFonts w:ascii="Times New Roman" w:hAnsi="Times New Roman" w:cs="Times New Roman"/>
                <w:sz w:val="20"/>
                <w:szCs w:val="20"/>
              </w:rPr>
              <w:t> </w:t>
            </w:r>
            <w:r w:rsidRPr="00A81CB9">
              <w:rPr>
                <w:sz w:val="20"/>
                <w:szCs w:val="20"/>
              </w:rPr>
              <w:t>an ability to identify, formulate, and solve engineering problems</w:t>
            </w:r>
          </w:p>
          <w:p w:rsidR="0064197E" w:rsidRPr="00A81CB9" w:rsidRDefault="0064197E" w:rsidP="00F97C21">
            <w:pPr>
              <w:pStyle w:val="activitybody0"/>
              <w:rPr>
                <w:sz w:val="20"/>
                <w:szCs w:val="20"/>
              </w:rPr>
            </w:pPr>
            <w:r w:rsidRPr="00A81CB9">
              <w:rPr>
                <w:sz w:val="20"/>
                <w:szCs w:val="20"/>
              </w:rPr>
              <w:t>F.</w:t>
            </w:r>
            <w:r w:rsidRPr="00A81CB9">
              <w:rPr>
                <w:rFonts w:ascii="Times New Roman" w:hAnsi="Times New Roman" w:cs="Times New Roman"/>
                <w:sz w:val="20"/>
                <w:szCs w:val="20"/>
              </w:rPr>
              <w:t> </w:t>
            </w:r>
            <w:r w:rsidRPr="00A81CB9">
              <w:rPr>
                <w:sz w:val="20"/>
                <w:szCs w:val="20"/>
              </w:rPr>
              <w:t>an understanding of professional and ethical responsibility</w:t>
            </w:r>
          </w:p>
          <w:p w:rsidR="0064197E" w:rsidRPr="00A81CB9" w:rsidRDefault="0064197E" w:rsidP="00F97C21">
            <w:pPr>
              <w:pStyle w:val="activitybody0"/>
              <w:rPr>
                <w:sz w:val="20"/>
                <w:szCs w:val="20"/>
              </w:rPr>
            </w:pPr>
            <w:r w:rsidRPr="00A81CB9">
              <w:rPr>
                <w:sz w:val="20"/>
                <w:szCs w:val="20"/>
              </w:rPr>
              <w:t>G.</w:t>
            </w:r>
            <w:r w:rsidRPr="00A81CB9">
              <w:rPr>
                <w:rFonts w:ascii="Times New Roman" w:hAnsi="Times New Roman" w:cs="Times New Roman"/>
                <w:sz w:val="20"/>
                <w:szCs w:val="20"/>
              </w:rPr>
              <w:t> </w:t>
            </w:r>
            <w:r w:rsidRPr="00A81CB9">
              <w:rPr>
                <w:sz w:val="20"/>
                <w:szCs w:val="20"/>
              </w:rPr>
              <w:t>an ability to communicate effectively</w:t>
            </w:r>
          </w:p>
          <w:p w:rsidR="0064197E" w:rsidRPr="00A81CB9" w:rsidRDefault="0064197E" w:rsidP="00F97C21">
            <w:pPr>
              <w:pStyle w:val="activitybody0"/>
              <w:rPr>
                <w:sz w:val="20"/>
                <w:szCs w:val="20"/>
              </w:rPr>
            </w:pPr>
            <w:r w:rsidRPr="00A81CB9">
              <w:rPr>
                <w:sz w:val="20"/>
                <w:szCs w:val="20"/>
              </w:rPr>
              <w:t>H.</w:t>
            </w:r>
            <w:r w:rsidRPr="00A81CB9">
              <w:rPr>
                <w:rFonts w:ascii="Times New Roman" w:hAnsi="Times New Roman" w:cs="Times New Roman"/>
                <w:sz w:val="20"/>
                <w:szCs w:val="20"/>
              </w:rPr>
              <w:t xml:space="preserve"> </w:t>
            </w:r>
            <w:r w:rsidRPr="00A81CB9">
              <w:rPr>
                <w:sz w:val="20"/>
                <w:szCs w:val="20"/>
              </w:rPr>
              <w:t xml:space="preserve">the broad education necessary to understand the impact of </w:t>
            </w:r>
          </w:p>
          <w:p w:rsidR="0064197E" w:rsidRPr="00A81CB9" w:rsidRDefault="0064197E" w:rsidP="00F97C21">
            <w:pPr>
              <w:pStyle w:val="activitybody0"/>
              <w:rPr>
                <w:sz w:val="20"/>
                <w:szCs w:val="20"/>
              </w:rPr>
            </w:pPr>
            <w:r w:rsidRPr="00A81CB9">
              <w:rPr>
                <w:sz w:val="20"/>
                <w:szCs w:val="20"/>
              </w:rPr>
              <w:t xml:space="preserve">    engineering solutions in a global, economic, environmental, and societal context </w:t>
            </w:r>
          </w:p>
          <w:p w:rsidR="0064197E" w:rsidRPr="00A81CB9" w:rsidRDefault="0064197E" w:rsidP="00F97C21">
            <w:pPr>
              <w:pStyle w:val="activitybody0"/>
              <w:rPr>
                <w:sz w:val="20"/>
                <w:szCs w:val="20"/>
              </w:rPr>
            </w:pPr>
            <w:r w:rsidRPr="00A81CB9">
              <w:rPr>
                <w:sz w:val="20"/>
                <w:szCs w:val="20"/>
              </w:rPr>
              <w:t>I.</w:t>
            </w:r>
            <w:r w:rsidRPr="00A81CB9">
              <w:rPr>
                <w:rFonts w:ascii="Times New Roman" w:hAnsi="Times New Roman" w:cs="Times New Roman"/>
                <w:sz w:val="20"/>
                <w:szCs w:val="20"/>
              </w:rPr>
              <w:t xml:space="preserve"> </w:t>
            </w:r>
            <w:r w:rsidRPr="00A81CB9">
              <w:rPr>
                <w:sz w:val="20"/>
                <w:szCs w:val="20"/>
              </w:rPr>
              <w:t>a recognition of the need for, and an ability to engage in life-long  learning</w:t>
            </w:r>
          </w:p>
          <w:p w:rsidR="0064197E" w:rsidRPr="00A81CB9" w:rsidRDefault="0064197E" w:rsidP="00F97C21">
            <w:pPr>
              <w:pStyle w:val="activitybody0"/>
              <w:rPr>
                <w:sz w:val="20"/>
                <w:szCs w:val="20"/>
              </w:rPr>
            </w:pPr>
            <w:r w:rsidRPr="00A81CB9">
              <w:rPr>
                <w:sz w:val="20"/>
                <w:szCs w:val="20"/>
              </w:rPr>
              <w:t>J.</w:t>
            </w:r>
            <w:r w:rsidRPr="00A81CB9">
              <w:rPr>
                <w:rFonts w:ascii="Times New Roman" w:hAnsi="Times New Roman" w:cs="Times New Roman"/>
                <w:sz w:val="20"/>
                <w:szCs w:val="20"/>
              </w:rPr>
              <w:t xml:space="preserve"> </w:t>
            </w:r>
            <w:r w:rsidRPr="00A81CB9">
              <w:rPr>
                <w:sz w:val="20"/>
                <w:szCs w:val="20"/>
              </w:rPr>
              <w:t>a knowledge of contemporary issues</w:t>
            </w:r>
          </w:p>
          <w:p w:rsidR="0064197E" w:rsidRPr="00A81CB9" w:rsidRDefault="0064197E" w:rsidP="00F97C21">
            <w:pPr>
              <w:pStyle w:val="activitybody0"/>
              <w:rPr>
                <w:sz w:val="20"/>
                <w:szCs w:val="20"/>
              </w:rPr>
            </w:pPr>
            <w:r w:rsidRPr="00A81CB9">
              <w:rPr>
                <w:sz w:val="20"/>
                <w:szCs w:val="20"/>
              </w:rPr>
              <w:t>K.</w:t>
            </w:r>
            <w:r w:rsidRPr="00A81CB9">
              <w:rPr>
                <w:rFonts w:ascii="Times New Roman" w:hAnsi="Times New Roman" w:cs="Times New Roman"/>
                <w:sz w:val="20"/>
                <w:szCs w:val="20"/>
              </w:rPr>
              <w:t xml:space="preserve"> </w:t>
            </w:r>
            <w:r w:rsidRPr="00A81CB9">
              <w:rPr>
                <w:sz w:val="20"/>
                <w:szCs w:val="20"/>
              </w:rPr>
              <w:t xml:space="preserve">an ability to use the techniques, skills, and modern engineering tools </w:t>
            </w:r>
          </w:p>
          <w:p w:rsidR="0064197E" w:rsidRPr="00A81CB9" w:rsidRDefault="0064197E" w:rsidP="00F97C21">
            <w:pPr>
              <w:pStyle w:val="activitybody0"/>
              <w:rPr>
                <w:sz w:val="20"/>
                <w:szCs w:val="20"/>
              </w:rPr>
            </w:pPr>
            <w:r w:rsidRPr="00A81CB9">
              <w:rPr>
                <w:sz w:val="20"/>
                <w:szCs w:val="20"/>
              </w:rPr>
              <w:t xml:space="preserve">    </w:t>
            </w:r>
            <w:proofErr w:type="gramStart"/>
            <w:r w:rsidRPr="00A81CB9">
              <w:rPr>
                <w:sz w:val="20"/>
                <w:szCs w:val="20"/>
              </w:rPr>
              <w:t>necessary</w:t>
            </w:r>
            <w:proofErr w:type="gramEnd"/>
            <w:r w:rsidRPr="00A81CB9">
              <w:rPr>
                <w:sz w:val="20"/>
                <w:szCs w:val="20"/>
              </w:rPr>
              <w:t xml:space="preserve"> for engineering practice.</w:t>
            </w:r>
          </w:p>
          <w:p w:rsidR="0064197E" w:rsidRPr="00A81CB9" w:rsidRDefault="0064197E" w:rsidP="00F97C21">
            <w:pPr>
              <w:rPr>
                <w:rFonts w:ascii="Arial" w:hAnsi="Arial"/>
              </w:rPr>
            </w:pPr>
          </w:p>
        </w:tc>
      </w:tr>
    </w:tbl>
    <w:p w:rsidR="0064197E" w:rsidRDefault="0064197E" w:rsidP="0064197E">
      <w:pPr>
        <w:rPr>
          <w:rFonts w:ascii="Arial" w:hAnsi="Arial"/>
        </w:rPr>
      </w:pPr>
    </w:p>
    <w:tbl>
      <w:tblPr>
        <w:tblW w:w="0" w:type="auto"/>
        <w:tblLayout w:type="fixed"/>
        <w:tblLook w:val="0000" w:firstRow="0" w:lastRow="0" w:firstColumn="0" w:lastColumn="0" w:noHBand="0" w:noVBand="0"/>
      </w:tblPr>
      <w:tblGrid>
        <w:gridCol w:w="1908"/>
        <w:gridCol w:w="8370"/>
      </w:tblGrid>
      <w:tr w:rsidR="0064197E" w:rsidTr="009012FB">
        <w:tc>
          <w:tcPr>
            <w:tcW w:w="1908" w:type="dxa"/>
          </w:tcPr>
          <w:p w:rsidR="0064197E" w:rsidRDefault="0064197E" w:rsidP="00F97C21">
            <w:pPr>
              <w:rPr>
                <w:rFonts w:ascii="Arial" w:hAnsi="Arial"/>
                <w:b/>
              </w:rPr>
            </w:pPr>
            <w:r>
              <w:rPr>
                <w:rFonts w:ascii="Arial" w:hAnsi="Arial"/>
                <w:b/>
              </w:rPr>
              <w:t>Classroom Procedures:</w:t>
            </w:r>
          </w:p>
        </w:tc>
        <w:tc>
          <w:tcPr>
            <w:tcW w:w="8370" w:type="dxa"/>
          </w:tcPr>
          <w:p w:rsidR="0064197E" w:rsidRDefault="0064197E" w:rsidP="0064197E">
            <w:pPr>
              <w:numPr>
                <w:ilvl w:val="0"/>
                <w:numId w:val="1"/>
              </w:numPr>
              <w:rPr>
                <w:rFonts w:ascii="Arial" w:hAnsi="Arial"/>
              </w:rPr>
            </w:pPr>
            <w:r w:rsidRPr="00530295">
              <w:rPr>
                <w:rFonts w:ascii="Arial" w:hAnsi="Arial"/>
              </w:rPr>
              <w:t>Be on time and prepared for class.  This includes, but is not limited to having your notebook, assignments, pen/pencil, and paper.</w:t>
            </w:r>
            <w:r>
              <w:rPr>
                <w:rFonts w:ascii="Arial" w:hAnsi="Arial"/>
              </w:rPr>
              <w:t xml:space="preserve"> Students should be seated at their workstation and logged in to their computers when the tardy bell rings; and should consult the classroom website for daily instructions.</w:t>
            </w:r>
          </w:p>
          <w:p w:rsidR="0064197E" w:rsidRDefault="0064197E" w:rsidP="0064197E">
            <w:pPr>
              <w:numPr>
                <w:ilvl w:val="0"/>
                <w:numId w:val="1"/>
              </w:numPr>
              <w:rPr>
                <w:rFonts w:ascii="Arial" w:hAnsi="Arial"/>
              </w:rPr>
            </w:pPr>
            <w:r>
              <w:rPr>
                <w:rFonts w:ascii="Arial" w:hAnsi="Arial"/>
              </w:rPr>
              <w:t xml:space="preserve">Have a good attitude about learning. Be prepared to </w:t>
            </w:r>
            <w:r>
              <w:rPr>
                <w:rFonts w:ascii="Arial" w:hAnsi="Arial"/>
                <w:i/>
              </w:rPr>
              <w:t>actively</w:t>
            </w:r>
            <w:r>
              <w:t xml:space="preserve"> </w:t>
            </w:r>
            <w:r>
              <w:rPr>
                <w:rFonts w:ascii="Arial" w:hAnsi="Arial" w:cs="Arial"/>
              </w:rPr>
              <w:t>participate in class.  Accept feedback with a positive attitude.</w:t>
            </w:r>
          </w:p>
          <w:p w:rsidR="0064197E" w:rsidRDefault="0064197E" w:rsidP="0064197E">
            <w:pPr>
              <w:numPr>
                <w:ilvl w:val="0"/>
                <w:numId w:val="1"/>
              </w:numPr>
              <w:rPr>
                <w:rFonts w:ascii="Arial" w:hAnsi="Arial"/>
              </w:rPr>
            </w:pPr>
            <w:r w:rsidRPr="00530295">
              <w:rPr>
                <w:rFonts w:ascii="Arial" w:hAnsi="Arial"/>
              </w:rPr>
              <w:t xml:space="preserve">Students will follow all </w:t>
            </w:r>
            <w:r>
              <w:rPr>
                <w:rFonts w:ascii="Arial" w:hAnsi="Arial"/>
              </w:rPr>
              <w:t xml:space="preserve">written and oral directions as well as </w:t>
            </w:r>
            <w:r w:rsidRPr="00530295">
              <w:rPr>
                <w:rFonts w:ascii="Arial" w:hAnsi="Arial"/>
              </w:rPr>
              <w:t>safety precautions.  This is for your own sa</w:t>
            </w:r>
            <w:r>
              <w:rPr>
                <w:rFonts w:ascii="Arial" w:hAnsi="Arial"/>
              </w:rPr>
              <w:t>fety as there will be hands-on activities that may involve dangerous tools or materials.</w:t>
            </w:r>
          </w:p>
          <w:p w:rsidR="0064197E" w:rsidRPr="00484CBA" w:rsidRDefault="0064197E" w:rsidP="0064197E">
            <w:pPr>
              <w:numPr>
                <w:ilvl w:val="0"/>
                <w:numId w:val="1"/>
              </w:numPr>
              <w:rPr>
                <w:rFonts w:ascii="Arial" w:hAnsi="Arial"/>
                <w:b/>
              </w:rPr>
            </w:pPr>
            <w:r>
              <w:rPr>
                <w:rFonts w:ascii="Arial" w:hAnsi="Arial"/>
              </w:rPr>
              <w:t xml:space="preserve">Complete all assignments in a timely fashion.  You must work diligently to stay caught up.  </w:t>
            </w:r>
          </w:p>
          <w:p w:rsidR="0064197E" w:rsidRDefault="0064197E" w:rsidP="0064197E">
            <w:pPr>
              <w:numPr>
                <w:ilvl w:val="0"/>
                <w:numId w:val="1"/>
              </w:numPr>
              <w:rPr>
                <w:rFonts w:ascii="Arial" w:hAnsi="Arial"/>
              </w:rPr>
            </w:pPr>
            <w:r>
              <w:rPr>
                <w:rFonts w:ascii="Arial" w:hAnsi="Arial"/>
              </w:rPr>
              <w:t>Be respectful of others and their property.</w:t>
            </w:r>
          </w:p>
          <w:p w:rsidR="0064197E" w:rsidRDefault="0064197E" w:rsidP="0064197E">
            <w:pPr>
              <w:numPr>
                <w:ilvl w:val="0"/>
                <w:numId w:val="1"/>
              </w:numPr>
              <w:rPr>
                <w:rFonts w:ascii="Arial" w:hAnsi="Arial"/>
              </w:rPr>
            </w:pPr>
            <w:r>
              <w:rPr>
                <w:rFonts w:ascii="Arial" w:hAnsi="Arial"/>
              </w:rPr>
              <w:t>Take care of the learning environment.  Keep your area neat and clean.  Always clean your space before you leave for the day.  Put materials away in their proper place.</w:t>
            </w:r>
          </w:p>
          <w:p w:rsidR="0064197E" w:rsidRDefault="0064197E" w:rsidP="0064197E">
            <w:pPr>
              <w:numPr>
                <w:ilvl w:val="0"/>
                <w:numId w:val="1"/>
              </w:numPr>
              <w:rPr>
                <w:rFonts w:ascii="Arial" w:hAnsi="Arial" w:cs="Arial"/>
                <w:szCs w:val="24"/>
              </w:rPr>
            </w:pPr>
            <w:r w:rsidRPr="008B0FEE">
              <w:rPr>
                <w:rFonts w:ascii="Arial" w:hAnsi="Arial" w:cs="Arial"/>
                <w:szCs w:val="24"/>
              </w:rPr>
              <w:t>Cheating will not be tolerated.  Students found cheating will receive a zero for that assignment</w:t>
            </w:r>
            <w:r>
              <w:rPr>
                <w:rFonts w:ascii="Arial" w:hAnsi="Arial" w:cs="Arial"/>
                <w:szCs w:val="24"/>
              </w:rPr>
              <w:t>, and will lose 10 points from their employability grade (</w:t>
            </w:r>
            <w:r w:rsidRPr="007D43DB">
              <w:rPr>
                <w:rFonts w:ascii="Arial" w:hAnsi="Arial" w:cs="Arial"/>
                <w:i/>
                <w:szCs w:val="24"/>
              </w:rPr>
              <w:t>integrity</w:t>
            </w:r>
            <w:r>
              <w:rPr>
                <w:rFonts w:ascii="Arial" w:hAnsi="Arial" w:cs="Arial"/>
                <w:szCs w:val="24"/>
              </w:rPr>
              <w:t xml:space="preserve"> category)</w:t>
            </w:r>
            <w:r w:rsidRPr="008B0FEE">
              <w:rPr>
                <w:rFonts w:ascii="Arial" w:hAnsi="Arial" w:cs="Arial"/>
                <w:szCs w:val="24"/>
              </w:rPr>
              <w:t xml:space="preserve">.  </w:t>
            </w:r>
            <w:r>
              <w:rPr>
                <w:rFonts w:ascii="Arial" w:hAnsi="Arial" w:cs="Arial"/>
                <w:szCs w:val="24"/>
              </w:rPr>
              <w:t>Mrs. Lennon</w:t>
            </w:r>
            <w:r w:rsidRPr="008B0FEE">
              <w:rPr>
                <w:rFonts w:ascii="Arial" w:hAnsi="Arial" w:cs="Arial"/>
                <w:szCs w:val="24"/>
              </w:rPr>
              <w:t xml:space="preserve"> and/or school will decide any further course of action.</w:t>
            </w:r>
            <w:r>
              <w:rPr>
                <w:rFonts w:ascii="Arial" w:hAnsi="Arial" w:cs="Arial"/>
                <w:szCs w:val="24"/>
              </w:rPr>
              <w:t xml:space="preserve"> </w:t>
            </w:r>
          </w:p>
          <w:p w:rsidR="0064197E" w:rsidRPr="00283905" w:rsidRDefault="0064197E" w:rsidP="00F97C21">
            <w:pPr>
              <w:ind w:left="720"/>
              <w:rPr>
                <w:rFonts w:ascii="Arial" w:hAnsi="Arial" w:cs="Arial"/>
                <w:szCs w:val="24"/>
              </w:rPr>
            </w:pPr>
          </w:p>
        </w:tc>
      </w:tr>
      <w:tr w:rsidR="0064197E" w:rsidTr="009012FB">
        <w:tc>
          <w:tcPr>
            <w:tcW w:w="1908" w:type="dxa"/>
          </w:tcPr>
          <w:p w:rsidR="0064197E" w:rsidRPr="009012FB" w:rsidRDefault="0064197E" w:rsidP="00F97C21">
            <w:pPr>
              <w:rPr>
                <w:rFonts w:ascii="Arial" w:hAnsi="Arial"/>
                <w:b/>
                <w:sz w:val="22"/>
                <w:szCs w:val="22"/>
              </w:rPr>
            </w:pPr>
            <w:r w:rsidRPr="009012FB">
              <w:rPr>
                <w:rFonts w:ascii="Arial" w:hAnsi="Arial"/>
                <w:b/>
                <w:sz w:val="22"/>
                <w:szCs w:val="22"/>
              </w:rPr>
              <w:t>Consequences:</w:t>
            </w:r>
          </w:p>
        </w:tc>
        <w:tc>
          <w:tcPr>
            <w:tcW w:w="8370" w:type="dxa"/>
          </w:tcPr>
          <w:p w:rsidR="0064197E" w:rsidRDefault="0064197E" w:rsidP="0064197E">
            <w:pPr>
              <w:numPr>
                <w:ilvl w:val="0"/>
                <w:numId w:val="1"/>
              </w:numPr>
              <w:rPr>
                <w:rFonts w:ascii="Arial" w:hAnsi="Arial"/>
              </w:rPr>
            </w:pPr>
            <w:r>
              <w:rPr>
                <w:rFonts w:ascii="Arial" w:hAnsi="Arial"/>
              </w:rPr>
              <w:t>Verbal Warning</w:t>
            </w:r>
          </w:p>
          <w:p w:rsidR="0064197E" w:rsidRDefault="0064197E" w:rsidP="0064197E">
            <w:pPr>
              <w:numPr>
                <w:ilvl w:val="0"/>
                <w:numId w:val="1"/>
              </w:numPr>
              <w:rPr>
                <w:rFonts w:ascii="Arial" w:hAnsi="Arial"/>
              </w:rPr>
            </w:pPr>
            <w:r>
              <w:rPr>
                <w:rFonts w:ascii="Arial" w:hAnsi="Arial"/>
              </w:rPr>
              <w:t>Conference with Student &amp; Contact Parent</w:t>
            </w:r>
          </w:p>
          <w:p w:rsidR="0064197E" w:rsidRDefault="0064197E" w:rsidP="0064197E">
            <w:pPr>
              <w:numPr>
                <w:ilvl w:val="0"/>
                <w:numId w:val="1"/>
              </w:numPr>
              <w:rPr>
                <w:rFonts w:ascii="Arial" w:hAnsi="Arial"/>
              </w:rPr>
            </w:pPr>
            <w:r>
              <w:rPr>
                <w:rFonts w:ascii="Arial" w:hAnsi="Arial"/>
              </w:rPr>
              <w:t>Loss of Break Time, Removal from Classroom</w:t>
            </w:r>
          </w:p>
          <w:p w:rsidR="0064197E" w:rsidRDefault="0064197E" w:rsidP="0064197E">
            <w:pPr>
              <w:numPr>
                <w:ilvl w:val="0"/>
                <w:numId w:val="1"/>
              </w:numPr>
              <w:rPr>
                <w:rFonts w:ascii="Arial" w:hAnsi="Arial"/>
              </w:rPr>
            </w:pPr>
            <w:r>
              <w:rPr>
                <w:rFonts w:ascii="Arial" w:hAnsi="Arial"/>
              </w:rPr>
              <w:t xml:space="preserve">Written Referral </w:t>
            </w:r>
          </w:p>
          <w:p w:rsidR="0064197E" w:rsidRDefault="0064197E" w:rsidP="0064197E">
            <w:pPr>
              <w:numPr>
                <w:ilvl w:val="0"/>
                <w:numId w:val="1"/>
              </w:numPr>
              <w:rPr>
                <w:rFonts w:ascii="Arial" w:hAnsi="Arial"/>
              </w:rPr>
            </w:pPr>
            <w:r w:rsidRPr="00962A6A">
              <w:rPr>
                <w:rFonts w:ascii="Arial" w:hAnsi="Arial"/>
              </w:rPr>
              <w:t>If a student acts in a manner that is totally unacceptable or unsafe, he or she may be immediately removed from class with a disciplinary referral.</w:t>
            </w:r>
          </w:p>
          <w:p w:rsidR="009012FB" w:rsidRPr="00391F89" w:rsidRDefault="009012FB" w:rsidP="009012FB">
            <w:pPr>
              <w:rPr>
                <w:rFonts w:ascii="Arial" w:hAnsi="Arial"/>
              </w:rPr>
            </w:pPr>
          </w:p>
        </w:tc>
      </w:tr>
      <w:tr w:rsidR="009012FB" w:rsidTr="009012FB">
        <w:tc>
          <w:tcPr>
            <w:tcW w:w="1908" w:type="dxa"/>
          </w:tcPr>
          <w:p w:rsidR="009012FB" w:rsidRPr="009012FB" w:rsidRDefault="009012FB" w:rsidP="00F97C21">
            <w:pPr>
              <w:rPr>
                <w:rFonts w:ascii="Arial" w:hAnsi="Arial"/>
                <w:b/>
              </w:rPr>
            </w:pPr>
            <w:r w:rsidRPr="009012FB">
              <w:rPr>
                <w:rFonts w:ascii="Arial" w:hAnsi="Arial"/>
                <w:b/>
              </w:rPr>
              <w:t>Computer Lab Procedures:</w:t>
            </w:r>
          </w:p>
        </w:tc>
        <w:tc>
          <w:tcPr>
            <w:tcW w:w="8370" w:type="dxa"/>
          </w:tcPr>
          <w:p w:rsidR="009012FB" w:rsidRPr="009012FB" w:rsidRDefault="009012FB" w:rsidP="009012FB">
            <w:pPr>
              <w:numPr>
                <w:ilvl w:val="0"/>
                <w:numId w:val="11"/>
              </w:numPr>
              <w:rPr>
                <w:rFonts w:ascii="Arial" w:hAnsi="Arial"/>
              </w:rPr>
            </w:pPr>
            <w:r w:rsidRPr="009012FB">
              <w:rPr>
                <w:rFonts w:ascii="Arial" w:hAnsi="Arial"/>
              </w:rPr>
              <w:t xml:space="preserve">Do not change any of the settings on the computers.  </w:t>
            </w:r>
          </w:p>
          <w:p w:rsidR="009012FB" w:rsidRPr="009012FB" w:rsidRDefault="009012FB" w:rsidP="009012FB">
            <w:pPr>
              <w:numPr>
                <w:ilvl w:val="0"/>
                <w:numId w:val="11"/>
              </w:numPr>
              <w:rPr>
                <w:rFonts w:ascii="Arial" w:hAnsi="Arial"/>
              </w:rPr>
            </w:pPr>
            <w:r w:rsidRPr="009012FB">
              <w:rPr>
                <w:rFonts w:ascii="Arial" w:hAnsi="Arial"/>
              </w:rPr>
              <w:t>Do not download programs (including games) to the computer.</w:t>
            </w:r>
          </w:p>
          <w:p w:rsidR="009012FB" w:rsidRPr="009012FB" w:rsidRDefault="009012FB" w:rsidP="009012FB">
            <w:pPr>
              <w:numPr>
                <w:ilvl w:val="0"/>
                <w:numId w:val="11"/>
              </w:numPr>
              <w:rPr>
                <w:rFonts w:ascii="Arial" w:hAnsi="Arial"/>
              </w:rPr>
            </w:pPr>
            <w:r w:rsidRPr="009012FB">
              <w:rPr>
                <w:rFonts w:ascii="Arial" w:hAnsi="Arial"/>
              </w:rPr>
              <w:t>Do not access inappropriate content on the internet.</w:t>
            </w:r>
          </w:p>
          <w:p w:rsidR="009012FB" w:rsidRPr="009012FB" w:rsidRDefault="009012FB" w:rsidP="009012FB">
            <w:pPr>
              <w:numPr>
                <w:ilvl w:val="0"/>
                <w:numId w:val="11"/>
              </w:numPr>
              <w:rPr>
                <w:rFonts w:ascii="Arial" w:hAnsi="Arial"/>
              </w:rPr>
            </w:pPr>
            <w:r w:rsidRPr="009012FB">
              <w:rPr>
                <w:rFonts w:ascii="Arial" w:hAnsi="Arial"/>
              </w:rPr>
              <w:t>Take care of the learning environment.  Keep your area neat and</w:t>
            </w:r>
          </w:p>
          <w:p w:rsidR="009012FB" w:rsidRPr="009012FB" w:rsidRDefault="009012FB" w:rsidP="009012FB">
            <w:pPr>
              <w:pStyle w:val="ListParagraph"/>
              <w:numPr>
                <w:ilvl w:val="0"/>
                <w:numId w:val="11"/>
              </w:numPr>
              <w:tabs>
                <w:tab w:val="num" w:pos="720"/>
              </w:tabs>
              <w:rPr>
                <w:rFonts w:ascii="Arial" w:hAnsi="Arial"/>
              </w:rPr>
            </w:pPr>
            <w:proofErr w:type="gramStart"/>
            <w:r w:rsidRPr="009012FB">
              <w:rPr>
                <w:rFonts w:ascii="Arial" w:hAnsi="Arial"/>
              </w:rPr>
              <w:t>clean</w:t>
            </w:r>
            <w:proofErr w:type="gramEnd"/>
            <w:r w:rsidRPr="009012FB">
              <w:rPr>
                <w:rFonts w:ascii="Arial" w:hAnsi="Arial"/>
              </w:rPr>
              <w:t>. Always clean your space before you leave for the day.</w:t>
            </w:r>
          </w:p>
        </w:tc>
      </w:tr>
    </w:tbl>
    <w:p w:rsidR="0064197E" w:rsidRDefault="0064197E" w:rsidP="0064197E">
      <w:pPr>
        <w:rPr>
          <w:rFonts w:ascii="Arial" w:hAnsi="Arial"/>
        </w:rPr>
      </w:pPr>
    </w:p>
    <w:p w:rsidR="0064197E" w:rsidRDefault="0064197E" w:rsidP="0064197E">
      <w:pPr>
        <w:rPr>
          <w:rFonts w:ascii="Arial" w:hAnsi="Arial"/>
        </w:rPr>
      </w:pPr>
    </w:p>
    <w:tbl>
      <w:tblPr>
        <w:tblW w:w="0" w:type="auto"/>
        <w:tblLook w:val="01E0" w:firstRow="1" w:lastRow="1" w:firstColumn="1" w:lastColumn="1" w:noHBand="0" w:noVBand="0"/>
      </w:tblPr>
      <w:tblGrid>
        <w:gridCol w:w="2088"/>
        <w:gridCol w:w="8190"/>
      </w:tblGrid>
      <w:tr w:rsidR="0064197E" w:rsidRPr="00A81CB9" w:rsidTr="009012FB">
        <w:tc>
          <w:tcPr>
            <w:tcW w:w="2088" w:type="dxa"/>
            <w:shd w:val="clear" w:color="auto" w:fill="auto"/>
          </w:tcPr>
          <w:p w:rsidR="0064197E" w:rsidRPr="00A81CB9" w:rsidRDefault="0064197E" w:rsidP="00F97C21">
            <w:pPr>
              <w:rPr>
                <w:rFonts w:ascii="Arial" w:hAnsi="Arial"/>
                <w:b/>
              </w:rPr>
            </w:pPr>
            <w:r w:rsidRPr="00A81CB9">
              <w:rPr>
                <w:rFonts w:ascii="Arial" w:hAnsi="Arial"/>
                <w:b/>
              </w:rPr>
              <w:t>Make-up Policy:</w:t>
            </w:r>
          </w:p>
        </w:tc>
        <w:tc>
          <w:tcPr>
            <w:tcW w:w="8190" w:type="dxa"/>
            <w:shd w:val="clear" w:color="auto" w:fill="auto"/>
          </w:tcPr>
          <w:p w:rsidR="0064197E" w:rsidRPr="00962A6A" w:rsidRDefault="0064197E" w:rsidP="00F97C21">
            <w:pPr>
              <w:rPr>
                <w:rFonts w:ascii="Arial" w:hAnsi="Arial" w:cs="Arial"/>
                <w:szCs w:val="24"/>
              </w:rPr>
            </w:pPr>
            <w:r w:rsidRPr="00A81CB9">
              <w:rPr>
                <w:rFonts w:ascii="Arial" w:hAnsi="Arial" w:cs="Arial"/>
                <w:szCs w:val="24"/>
              </w:rPr>
              <w:t xml:space="preserve">Students are responsible for makeup work when absent.  Each student will have </w:t>
            </w:r>
            <w:r w:rsidRPr="00D80415">
              <w:rPr>
                <w:rFonts w:ascii="Arial" w:hAnsi="Arial" w:cs="Arial"/>
                <w:b/>
                <w:szCs w:val="24"/>
                <w:u w:val="single"/>
              </w:rPr>
              <w:t>2</w:t>
            </w:r>
            <w:r w:rsidRPr="00D80415">
              <w:rPr>
                <w:rFonts w:ascii="Arial" w:hAnsi="Arial" w:cs="Arial"/>
                <w:szCs w:val="24"/>
                <w:u w:val="single"/>
              </w:rPr>
              <w:t xml:space="preserve"> class days</w:t>
            </w:r>
            <w:r w:rsidRPr="00A81CB9">
              <w:rPr>
                <w:rFonts w:ascii="Arial" w:hAnsi="Arial" w:cs="Arial"/>
                <w:szCs w:val="24"/>
              </w:rPr>
              <w:t xml:space="preserve"> to make up missed work.  </w:t>
            </w:r>
            <w:r>
              <w:rPr>
                <w:rFonts w:ascii="Arial" w:hAnsi="Arial" w:cs="Arial"/>
                <w:szCs w:val="24"/>
              </w:rPr>
              <w:t xml:space="preserve">Assignments and supplementary materials will be available on the classroom website.  As we have many group projects where the groups may need to be set ahead of time, please when possible, tell Mrs. Lennon </w:t>
            </w:r>
            <w:r>
              <w:rPr>
                <w:rFonts w:ascii="Arial" w:hAnsi="Arial" w:cs="Arial"/>
                <w:i/>
                <w:szCs w:val="24"/>
              </w:rPr>
              <w:t>before</w:t>
            </w:r>
            <w:r>
              <w:rPr>
                <w:rFonts w:ascii="Arial" w:hAnsi="Arial" w:cs="Arial"/>
                <w:szCs w:val="24"/>
              </w:rPr>
              <w:t xml:space="preserve"> an absence.</w:t>
            </w:r>
          </w:p>
        </w:tc>
      </w:tr>
    </w:tbl>
    <w:p w:rsidR="0064197E" w:rsidRPr="000C2E16" w:rsidRDefault="0064197E" w:rsidP="0064197E">
      <w:pPr>
        <w:rPr>
          <w:rFonts w:ascii="Arial" w:hAnsi="Arial"/>
        </w:rPr>
      </w:pPr>
    </w:p>
    <w:tbl>
      <w:tblPr>
        <w:tblW w:w="10638" w:type="dxa"/>
        <w:tblLayout w:type="fixed"/>
        <w:tblLook w:val="0000" w:firstRow="0" w:lastRow="0" w:firstColumn="0" w:lastColumn="0" w:noHBand="0" w:noVBand="0"/>
      </w:tblPr>
      <w:tblGrid>
        <w:gridCol w:w="1998"/>
        <w:gridCol w:w="8640"/>
      </w:tblGrid>
      <w:tr w:rsidR="0064197E" w:rsidRPr="003C5D79" w:rsidTr="009012FB">
        <w:trPr>
          <w:trHeight w:val="5934"/>
        </w:trPr>
        <w:tc>
          <w:tcPr>
            <w:tcW w:w="1998" w:type="dxa"/>
          </w:tcPr>
          <w:p w:rsidR="0064197E" w:rsidRDefault="0064197E" w:rsidP="00F97C21">
            <w:pPr>
              <w:rPr>
                <w:rFonts w:ascii="Arial" w:hAnsi="Arial"/>
                <w:b/>
              </w:rPr>
            </w:pPr>
            <w:r>
              <w:rPr>
                <w:rFonts w:ascii="Arial" w:hAnsi="Arial"/>
                <w:b/>
              </w:rPr>
              <w:lastRenderedPageBreak/>
              <w:t>Grades:</w:t>
            </w:r>
          </w:p>
        </w:tc>
        <w:tc>
          <w:tcPr>
            <w:tcW w:w="8640" w:type="dxa"/>
          </w:tcPr>
          <w:p w:rsidR="0064197E" w:rsidRDefault="0064197E" w:rsidP="00F97C21">
            <w:pPr>
              <w:rPr>
                <w:rFonts w:ascii="Arial" w:hAnsi="Arial"/>
              </w:rPr>
            </w:pPr>
            <w:r>
              <w:rPr>
                <w:rFonts w:ascii="Arial" w:hAnsi="Arial"/>
              </w:rPr>
              <w:t xml:space="preserve">Student work will be evaluated and graded in a variety of ways.  Most project-based assignments will be graded using rubrics, which will be made available to students at the outset of the assignment.  Practice work designed to strengthen specific skillsets will typically be graded for completeness rather than accuracy.  Quizzes and tests will be graded for accuracy.  </w:t>
            </w:r>
            <w:r w:rsidRPr="00520944">
              <w:rPr>
                <w:rFonts w:ascii="Arial" w:hAnsi="Arial"/>
                <w:b/>
                <w:u w:val="single"/>
              </w:rPr>
              <w:t>25 points will be deducted per</w:t>
            </w:r>
            <w:r>
              <w:rPr>
                <w:rFonts w:ascii="Arial" w:hAnsi="Arial"/>
                <w:b/>
                <w:u w:val="single"/>
              </w:rPr>
              <w:t xml:space="preserve"> class</w:t>
            </w:r>
            <w:r w:rsidRPr="00520944">
              <w:rPr>
                <w:rFonts w:ascii="Arial" w:hAnsi="Arial"/>
                <w:b/>
                <w:u w:val="single"/>
              </w:rPr>
              <w:t xml:space="preserve"> day for late</w:t>
            </w:r>
            <w:r>
              <w:rPr>
                <w:rFonts w:ascii="Arial" w:hAnsi="Arial"/>
                <w:b/>
                <w:u w:val="single"/>
              </w:rPr>
              <w:t xml:space="preserve"> minor grade</w:t>
            </w:r>
            <w:r w:rsidRPr="00520944">
              <w:rPr>
                <w:rFonts w:ascii="Arial" w:hAnsi="Arial"/>
                <w:b/>
                <w:u w:val="single"/>
              </w:rPr>
              <w:t xml:space="preserve"> assignments</w:t>
            </w:r>
            <w:r>
              <w:rPr>
                <w:rFonts w:ascii="Arial" w:hAnsi="Arial"/>
                <w:b/>
                <w:u w:val="single"/>
              </w:rPr>
              <w:t>, 10 points per class day for late major grade assignments</w:t>
            </w:r>
            <w:r w:rsidRPr="00484CBA">
              <w:rPr>
                <w:rFonts w:ascii="Arial" w:hAnsi="Arial"/>
                <w:b/>
              </w:rPr>
              <w:t>.</w:t>
            </w:r>
            <w:r>
              <w:rPr>
                <w:rFonts w:ascii="Arial" w:hAnsi="Arial"/>
                <w:b/>
              </w:rPr>
              <w:t xml:space="preserve">  </w:t>
            </w:r>
          </w:p>
          <w:p w:rsidR="0064197E" w:rsidRDefault="0064197E" w:rsidP="00F97C21">
            <w:pPr>
              <w:rPr>
                <w:rFonts w:ascii="Arial" w:hAnsi="Arial"/>
              </w:rPr>
            </w:pPr>
          </w:p>
          <w:p w:rsidR="0064197E" w:rsidRDefault="0064197E" w:rsidP="00F97C21">
            <w:pPr>
              <w:rPr>
                <w:rFonts w:ascii="Arial" w:hAnsi="Arial"/>
              </w:rPr>
            </w:pPr>
            <w:r>
              <w:rPr>
                <w:rFonts w:ascii="Arial" w:hAnsi="Arial"/>
              </w:rPr>
              <w:t>Student grades will fall into one of four distinctly weighted categories, each constituting a percentage of a student’s overall grade:</w:t>
            </w:r>
          </w:p>
          <w:p w:rsidR="0064197E" w:rsidRDefault="0064197E" w:rsidP="00F97C21">
            <w:pPr>
              <w:rPr>
                <w:rFonts w:ascii="Arial" w:hAnsi="Arial"/>
              </w:rPr>
            </w:pPr>
          </w:p>
          <w:p w:rsidR="0064197E" w:rsidRDefault="0064197E" w:rsidP="00F97C21">
            <w:pPr>
              <w:rPr>
                <w:rFonts w:ascii="Arial" w:hAnsi="Arial"/>
              </w:rPr>
            </w:pPr>
            <w:r w:rsidRPr="00457DBA">
              <w:rPr>
                <w:rFonts w:ascii="Arial" w:hAnsi="Arial"/>
                <w:b/>
              </w:rPr>
              <w:t>Major Grades</w:t>
            </w:r>
            <w:r>
              <w:rPr>
                <w:rFonts w:ascii="Arial" w:hAnsi="Arial"/>
              </w:rPr>
              <w:t xml:space="preserve"> – 30% of overall grade; two to three per grading period; projects, tests</w:t>
            </w:r>
          </w:p>
          <w:p w:rsidR="0064197E" w:rsidRDefault="0064197E" w:rsidP="00F97C21">
            <w:pPr>
              <w:rPr>
                <w:rFonts w:ascii="Arial" w:hAnsi="Arial"/>
              </w:rPr>
            </w:pPr>
            <w:r w:rsidRPr="00457DBA">
              <w:rPr>
                <w:rFonts w:ascii="Arial" w:hAnsi="Arial"/>
                <w:b/>
              </w:rPr>
              <w:t>Minor Grades</w:t>
            </w:r>
            <w:r>
              <w:rPr>
                <w:rFonts w:ascii="Arial" w:hAnsi="Arial"/>
              </w:rPr>
              <w:t xml:space="preserve"> – 30% of overall grade; ten to twenty per grading period; quizzes, completion and progress checks, simple assignments</w:t>
            </w:r>
          </w:p>
          <w:p w:rsidR="0064197E" w:rsidRDefault="0064197E" w:rsidP="00F97C21">
            <w:pPr>
              <w:rPr>
                <w:rFonts w:ascii="Arial" w:hAnsi="Arial"/>
              </w:rPr>
            </w:pPr>
            <w:r w:rsidRPr="00457DBA">
              <w:rPr>
                <w:rFonts w:ascii="Arial" w:hAnsi="Arial"/>
                <w:b/>
              </w:rPr>
              <w:t>Employability</w:t>
            </w:r>
            <w:r>
              <w:rPr>
                <w:rFonts w:ascii="Arial" w:hAnsi="Arial"/>
              </w:rPr>
              <w:t xml:space="preserve"> – 20% of overall grade; one per grading period; calculated using the ACTC employability rubric (see website)</w:t>
            </w:r>
          </w:p>
          <w:p w:rsidR="0064197E" w:rsidRDefault="0064197E" w:rsidP="00F97C21">
            <w:pPr>
              <w:rPr>
                <w:rFonts w:ascii="Arial" w:hAnsi="Arial"/>
              </w:rPr>
            </w:pPr>
            <w:r w:rsidRPr="00457DBA">
              <w:rPr>
                <w:rFonts w:ascii="Arial" w:hAnsi="Arial"/>
                <w:b/>
              </w:rPr>
              <w:t xml:space="preserve">Engineering Notebook </w:t>
            </w:r>
            <w:r>
              <w:rPr>
                <w:rFonts w:ascii="Arial" w:hAnsi="Arial"/>
              </w:rPr>
              <w:t>– 20% of overall grade; one per grading period; calculated using the engineering notebook rubric (see website)</w:t>
            </w:r>
          </w:p>
          <w:p w:rsidR="0064197E" w:rsidRDefault="0064197E" w:rsidP="00F97C21">
            <w:pPr>
              <w:rPr>
                <w:rFonts w:ascii="Arial" w:hAnsi="Arial"/>
              </w:rPr>
            </w:pPr>
          </w:p>
          <w:p w:rsidR="0064197E" w:rsidRDefault="0064197E" w:rsidP="00F97C21">
            <w:pPr>
              <w:rPr>
                <w:rFonts w:ascii="Arial" w:hAnsi="Arial"/>
              </w:rPr>
            </w:pPr>
          </w:p>
          <w:p w:rsidR="0064197E" w:rsidRDefault="0064197E" w:rsidP="00F97C21">
            <w:pPr>
              <w:rPr>
                <w:rFonts w:ascii="Arial" w:hAnsi="Arial"/>
              </w:rPr>
            </w:pPr>
            <w:r>
              <w:rPr>
                <w:rFonts w:ascii="Arial" w:hAnsi="Arial"/>
              </w:rPr>
              <w:t xml:space="preserve">Year-end grades are calculated by averaging each </w:t>
            </w:r>
            <w:proofErr w:type="gramStart"/>
            <w:r>
              <w:rPr>
                <w:rFonts w:ascii="Arial" w:hAnsi="Arial"/>
              </w:rPr>
              <w:t>nine-weeks</w:t>
            </w:r>
            <w:proofErr w:type="gramEnd"/>
            <w:r>
              <w:rPr>
                <w:rFonts w:ascii="Arial" w:hAnsi="Arial"/>
              </w:rPr>
              <w:t xml:space="preserve"> grade (four grades total).</w:t>
            </w:r>
          </w:p>
          <w:p w:rsidR="0064197E" w:rsidRDefault="0064197E" w:rsidP="00F97C21">
            <w:pPr>
              <w:rPr>
                <w:rFonts w:ascii="Arial" w:hAnsi="Arial"/>
              </w:rPr>
            </w:pPr>
          </w:p>
          <w:p w:rsidR="0064197E" w:rsidRDefault="0064197E" w:rsidP="00F97C21">
            <w:pPr>
              <w:rPr>
                <w:rFonts w:ascii="Arial" w:hAnsi="Arial"/>
              </w:rPr>
            </w:pPr>
            <w:r>
              <w:rPr>
                <w:rFonts w:ascii="Arial" w:hAnsi="Arial"/>
              </w:rPr>
              <w:t>There is a year-end exam that is a nationally standardized exam that covers material learned all year.  This exam will be averaged into the fourth nine week’s major grade category.  This exam will determine whether the student will qualify for applying to earn college credit for this course.</w:t>
            </w:r>
          </w:p>
          <w:p w:rsidR="0064197E" w:rsidRDefault="0064197E" w:rsidP="00F97C21">
            <w:pPr>
              <w:rPr>
                <w:rFonts w:ascii="Arial" w:hAnsi="Arial"/>
              </w:rPr>
            </w:pPr>
          </w:p>
          <w:p w:rsidR="0064197E" w:rsidRPr="003C5D79" w:rsidRDefault="0064197E" w:rsidP="00F97C21">
            <w:pPr>
              <w:rPr>
                <w:rFonts w:ascii="Arial" w:hAnsi="Arial"/>
              </w:rPr>
            </w:pPr>
          </w:p>
        </w:tc>
      </w:tr>
      <w:tr w:rsidR="0064197E" w:rsidRPr="003C5D79" w:rsidTr="009012FB">
        <w:trPr>
          <w:trHeight w:val="4452"/>
        </w:trPr>
        <w:tc>
          <w:tcPr>
            <w:tcW w:w="1998" w:type="dxa"/>
          </w:tcPr>
          <w:p w:rsidR="0064197E" w:rsidRDefault="0064197E" w:rsidP="00F97C21">
            <w:pPr>
              <w:rPr>
                <w:rFonts w:ascii="Arial" w:hAnsi="Arial"/>
                <w:b/>
              </w:rPr>
            </w:pPr>
            <w:r>
              <w:rPr>
                <w:rFonts w:ascii="Arial" w:hAnsi="Arial"/>
                <w:b/>
              </w:rPr>
              <w:t>Course Outline:</w:t>
            </w:r>
          </w:p>
        </w:tc>
        <w:tc>
          <w:tcPr>
            <w:tcW w:w="8640" w:type="dxa"/>
          </w:tcPr>
          <w:p w:rsidR="0064197E" w:rsidRPr="00813FD5" w:rsidRDefault="0064197E" w:rsidP="0064197E">
            <w:pPr>
              <w:rPr>
                <w:rStyle w:val="tx"/>
                <w:rFonts w:ascii="Arial" w:hAnsi="Arial" w:cs="Arial"/>
                <w:szCs w:val="24"/>
                <w:bdr w:val="none" w:sz="0" w:space="0" w:color="auto" w:frame="1"/>
              </w:rPr>
            </w:pPr>
            <w:r w:rsidRPr="00813FD5">
              <w:rPr>
                <w:rStyle w:val="tx"/>
                <w:rFonts w:ascii="Arial" w:hAnsi="Arial" w:cs="Arial"/>
                <w:szCs w:val="24"/>
                <w:bdr w:val="none" w:sz="0" w:space="0" w:color="auto" w:frame="1"/>
              </w:rPr>
              <w:t xml:space="preserve">The following is a summary of the units of study that are included in the </w:t>
            </w:r>
            <w:r w:rsidRPr="00813FD5">
              <w:rPr>
                <w:rFonts w:ascii="Arial" w:hAnsi="Arial" w:cs="Arial"/>
                <w:szCs w:val="24"/>
              </w:rPr>
              <w:br/>
            </w:r>
            <w:r w:rsidRPr="00813FD5">
              <w:rPr>
                <w:rStyle w:val="tx"/>
                <w:rFonts w:ascii="Arial" w:hAnsi="Arial" w:cs="Arial"/>
                <w:szCs w:val="24"/>
                <w:bdr w:val="none" w:sz="0" w:space="0" w:color="auto" w:frame="1"/>
              </w:rPr>
              <w:t xml:space="preserve">course for the 2015–16 academic </w:t>
            </w:r>
            <w:proofErr w:type="gramStart"/>
            <w:r w:rsidRPr="00813FD5">
              <w:rPr>
                <w:rStyle w:val="tx"/>
                <w:rFonts w:ascii="Arial" w:hAnsi="Arial" w:cs="Arial"/>
                <w:szCs w:val="24"/>
                <w:bdr w:val="none" w:sz="0" w:space="0" w:color="auto" w:frame="1"/>
              </w:rPr>
              <w:t>year</w:t>
            </w:r>
            <w:proofErr w:type="gramEnd"/>
            <w:r w:rsidRPr="00813FD5">
              <w:rPr>
                <w:rStyle w:val="tx"/>
                <w:rFonts w:ascii="Arial" w:hAnsi="Arial" w:cs="Arial"/>
                <w:szCs w:val="24"/>
                <w:bdr w:val="none" w:sz="0" w:space="0" w:color="auto" w:frame="1"/>
              </w:rPr>
              <w:t xml:space="preserve">. Activities, projects, and problems are provided to the teacher through the </w:t>
            </w:r>
            <w:proofErr w:type="spellStart"/>
            <w:r w:rsidRPr="00813FD5">
              <w:rPr>
                <w:rStyle w:val="tx"/>
                <w:rFonts w:ascii="Arial" w:hAnsi="Arial" w:cs="Arial"/>
                <w:szCs w:val="24"/>
                <w:bdr w:val="none" w:sz="0" w:space="0" w:color="auto" w:frame="1"/>
              </w:rPr>
              <w:t>myPLTW</w:t>
            </w:r>
            <w:proofErr w:type="spellEnd"/>
            <w:r w:rsidRPr="00813FD5">
              <w:rPr>
                <w:rStyle w:val="tx"/>
                <w:rFonts w:ascii="Arial" w:hAnsi="Arial" w:cs="Arial"/>
                <w:szCs w:val="24"/>
                <w:bdr w:val="none" w:sz="0" w:space="0" w:color="auto" w:frame="1"/>
              </w:rPr>
              <w:t xml:space="preserve"> Learning Management System (LMS) in the form of student-ready handouts, teacher notes, lesson planning resources, and supplementary materials.</w:t>
            </w:r>
          </w:p>
          <w:p w:rsidR="0064197E" w:rsidRPr="00813FD5" w:rsidRDefault="0064197E" w:rsidP="0064197E">
            <w:pPr>
              <w:rPr>
                <w:rStyle w:val="tx"/>
                <w:rFonts w:ascii="Arial" w:hAnsi="Arial" w:cs="Arial"/>
                <w:szCs w:val="24"/>
                <w:bdr w:val="none" w:sz="0" w:space="0" w:color="auto" w:frame="1"/>
              </w:rPr>
            </w:pPr>
          </w:p>
          <w:p w:rsidR="0064197E" w:rsidRPr="00813FD5" w:rsidRDefault="0064197E" w:rsidP="0064197E">
            <w:pPr>
              <w:rPr>
                <w:rFonts w:ascii="Arial" w:hAnsi="Arial" w:cs="Arial"/>
                <w:szCs w:val="24"/>
                <w:bdr w:val="none" w:sz="0" w:space="0" w:color="auto" w:frame="1"/>
              </w:rPr>
            </w:pPr>
            <w:r w:rsidRPr="0064197E">
              <w:rPr>
                <w:rFonts w:ascii="Arial" w:hAnsi="Arial" w:cs="Arial"/>
                <w:b/>
                <w:szCs w:val="24"/>
                <w:bdr w:val="none" w:sz="0" w:space="0" w:color="auto" w:frame="1"/>
              </w:rPr>
              <w:t xml:space="preserve">Unit 1: Environmental Sustainability for a Better Tomorrow </w:t>
            </w:r>
            <w:r w:rsidRPr="00813FD5">
              <w:rPr>
                <w:rFonts w:ascii="Arial" w:hAnsi="Arial" w:cs="Arial"/>
                <w:szCs w:val="24"/>
              </w:rPr>
              <w:br/>
            </w:r>
            <w:r w:rsidRPr="00813FD5">
              <w:rPr>
                <w:rFonts w:ascii="Arial" w:hAnsi="Arial" w:cs="Arial"/>
                <w:szCs w:val="24"/>
                <w:bdr w:val="none" w:sz="0" w:space="0" w:color="auto" w:frame="1"/>
              </w:rPr>
              <w:t xml:space="preserve">Unit I </w:t>
            </w:r>
            <w:proofErr w:type="gramStart"/>
            <w:r w:rsidRPr="00813FD5">
              <w:rPr>
                <w:rFonts w:ascii="Arial" w:hAnsi="Arial" w:cs="Arial"/>
                <w:szCs w:val="24"/>
                <w:bdr w:val="none" w:sz="0" w:space="0" w:color="auto" w:frame="1"/>
              </w:rPr>
              <w:t>establishes</w:t>
            </w:r>
            <w:proofErr w:type="gramEnd"/>
            <w:r w:rsidRPr="00813FD5">
              <w:rPr>
                <w:rFonts w:ascii="Arial" w:hAnsi="Arial" w:cs="Arial"/>
                <w:szCs w:val="24"/>
                <w:bdr w:val="none" w:sz="0" w:space="0" w:color="auto" w:frame="1"/>
              </w:rPr>
              <w:t xml:space="preserve"> a foundation for the course and introduces students to key aspects of the environment while identifying important global problems. In this course, students learn how the biological engineering of organisms can be </w:t>
            </w:r>
            <w:r w:rsidRPr="00813FD5">
              <w:rPr>
                <w:rFonts w:ascii="Arial" w:hAnsi="Arial" w:cs="Arial"/>
                <w:spacing w:val="1"/>
                <w:szCs w:val="24"/>
                <w:bdr w:val="none" w:sz="0" w:space="0" w:color="auto" w:frame="1"/>
              </w:rPr>
              <w:t xml:space="preserve">used to provide environmentally friendly and sustainable solutions to produce </w:t>
            </w:r>
            <w:r w:rsidRPr="00813FD5">
              <w:rPr>
                <w:rFonts w:ascii="Arial" w:hAnsi="Arial" w:cs="Arial"/>
                <w:szCs w:val="24"/>
                <w:bdr w:val="none" w:sz="0" w:space="0" w:color="auto" w:frame="1"/>
              </w:rPr>
              <w:t>clean, safe drinking water; nutritious food sufficient for a growing world population; and affordable renewable energy. This theme sets the stage for each unit within the course.</w:t>
            </w:r>
          </w:p>
          <w:p w:rsidR="0064197E" w:rsidRPr="00813FD5" w:rsidRDefault="0064197E" w:rsidP="0064197E">
            <w:pPr>
              <w:rPr>
                <w:rFonts w:ascii="Arial" w:hAnsi="Arial" w:cs="Arial"/>
                <w:szCs w:val="24"/>
                <w:bdr w:val="none" w:sz="0" w:space="0" w:color="auto" w:frame="1"/>
              </w:rPr>
            </w:pPr>
          </w:p>
          <w:p w:rsidR="0064197E" w:rsidRPr="00813FD5" w:rsidRDefault="0064197E" w:rsidP="0064197E">
            <w:pPr>
              <w:rPr>
                <w:rStyle w:val="tx"/>
                <w:rFonts w:ascii="Arial" w:hAnsi="Arial" w:cs="Arial"/>
                <w:szCs w:val="24"/>
                <w:bdr w:val="none" w:sz="0" w:space="0" w:color="auto" w:frame="1"/>
              </w:rPr>
            </w:pPr>
            <w:r w:rsidRPr="0064197E">
              <w:rPr>
                <w:rStyle w:val="tx"/>
                <w:rFonts w:ascii="Arial" w:hAnsi="Arial" w:cs="Arial"/>
                <w:b/>
                <w:szCs w:val="24"/>
                <w:bdr w:val="none" w:sz="0" w:space="0" w:color="auto" w:frame="1"/>
              </w:rPr>
              <w:t xml:space="preserve">Unit 2: Ensuring Safe and Abundant Water </w:t>
            </w:r>
            <w:r w:rsidRPr="00813FD5">
              <w:rPr>
                <w:rFonts w:ascii="Arial" w:hAnsi="Arial" w:cs="Arial"/>
                <w:szCs w:val="24"/>
              </w:rPr>
              <w:br/>
            </w:r>
            <w:r w:rsidRPr="00813FD5">
              <w:rPr>
                <w:rStyle w:val="tx"/>
                <w:rFonts w:ascii="Arial" w:hAnsi="Arial" w:cs="Arial"/>
                <w:spacing w:val="1"/>
                <w:szCs w:val="24"/>
                <w:bdr w:val="none" w:sz="0" w:space="0" w:color="auto" w:frame="1"/>
              </w:rPr>
              <w:t xml:space="preserve">This unit begins by establishing context around the extent of the global </w:t>
            </w:r>
            <w:r w:rsidRPr="00813FD5">
              <w:rPr>
                <w:rStyle w:val="tx"/>
                <w:rFonts w:ascii="Arial" w:hAnsi="Arial" w:cs="Arial"/>
                <w:szCs w:val="24"/>
                <w:bdr w:val="none" w:sz="0" w:space="0" w:color="auto" w:frame="1"/>
              </w:rPr>
              <w:t xml:space="preserve">drinking water challenge. Students build models of natural water systems, investigate how these systems become contaminated, explore how contamination can be prevented, and examine how polluted waters can be purified. Students practice laboratory methods for quantitatively measuring </w:t>
            </w:r>
            <w:r w:rsidRPr="00813FD5">
              <w:rPr>
                <w:rStyle w:val="tx"/>
                <w:rFonts w:ascii="Arial" w:hAnsi="Arial" w:cs="Arial"/>
                <w:szCs w:val="24"/>
                <w:bdr w:val="none" w:sz="0" w:space="0" w:color="auto" w:frame="1"/>
              </w:rPr>
              <w:lastRenderedPageBreak/>
              <w:t>water quality. They investigate the role and effectiveness of biological organisms in cleaning up water polluted with crude oil. The physical, chemical, and biological technologies and processes utilized by waste water treatment plants are explored, with optional field trips to these facilities included. As a culmination project, students apply their knowledge of water issues, water treatment technologies, and the associated role of biological organisms, along with their engineering design experience, to the challenge of designing a small-scale water treatment system for rapid deployment within natural disaster zones.</w:t>
            </w:r>
          </w:p>
          <w:p w:rsidR="0064197E" w:rsidRPr="00813FD5" w:rsidRDefault="0064197E" w:rsidP="0064197E">
            <w:pPr>
              <w:rPr>
                <w:rStyle w:val="tx"/>
                <w:rFonts w:ascii="Arial" w:hAnsi="Arial" w:cs="Arial"/>
                <w:szCs w:val="24"/>
                <w:bdr w:val="none" w:sz="0" w:space="0" w:color="auto" w:frame="1"/>
              </w:rPr>
            </w:pPr>
          </w:p>
          <w:p w:rsidR="0064197E" w:rsidRPr="00813FD5" w:rsidRDefault="0064197E" w:rsidP="0064197E">
            <w:pPr>
              <w:rPr>
                <w:rStyle w:val="tx"/>
                <w:rFonts w:ascii="Arial" w:hAnsi="Arial" w:cs="Arial"/>
                <w:szCs w:val="24"/>
                <w:bdr w:val="none" w:sz="0" w:space="0" w:color="auto" w:frame="1"/>
              </w:rPr>
            </w:pPr>
            <w:r w:rsidRPr="0064197E">
              <w:rPr>
                <w:rStyle w:val="tx"/>
                <w:rFonts w:ascii="Arial" w:hAnsi="Arial" w:cs="Arial"/>
                <w:b/>
                <w:szCs w:val="24"/>
                <w:bdr w:val="none" w:sz="0" w:space="0" w:color="auto" w:frame="1"/>
              </w:rPr>
              <w:t>Unit 3: Food Security</w:t>
            </w:r>
            <w:r w:rsidRPr="00813FD5">
              <w:rPr>
                <w:rStyle w:val="tx"/>
                <w:rFonts w:ascii="Arial" w:hAnsi="Arial" w:cs="Arial"/>
                <w:szCs w:val="24"/>
                <w:bdr w:val="none" w:sz="0" w:space="0" w:color="auto" w:frame="1"/>
              </w:rPr>
              <w:t xml:space="preserve"> </w:t>
            </w:r>
            <w:r w:rsidRPr="00813FD5">
              <w:rPr>
                <w:rFonts w:ascii="Arial" w:hAnsi="Arial" w:cs="Arial"/>
                <w:szCs w:val="24"/>
              </w:rPr>
              <w:br/>
            </w:r>
            <w:r w:rsidRPr="00813FD5">
              <w:rPr>
                <w:rStyle w:val="tx"/>
                <w:rFonts w:ascii="Arial" w:hAnsi="Arial" w:cs="Arial"/>
                <w:szCs w:val="24"/>
                <w:bdr w:val="none" w:sz="0" w:space="0" w:color="auto" w:frame="1"/>
              </w:rPr>
              <w:t>This unit focuses on the genetic modification of plants as a potential solution to food security issues around the globe. Students learn about the structure and function of DNA and the process of protein synthesis. They learn to determine whether familiar food items contain genetically modified organisms (GMOs). They investigate various molecular biology techniques while working through the steps necessary to create genetically modified plants. Through laboratory activities and simulations, students explore Polymerase Chain Reaction (PCR), DNA sequencing techniques, restriction enzyme action, ligation, gel electrophoresis, bacterial transformation, and plant transformation. They work through the beginning steps of the engineering design process and propose a genetic engineering solution to a global food security issue.</w:t>
            </w:r>
          </w:p>
          <w:p w:rsidR="0064197E" w:rsidRPr="00813FD5" w:rsidRDefault="0064197E" w:rsidP="0064197E">
            <w:pPr>
              <w:rPr>
                <w:rStyle w:val="tx"/>
                <w:rFonts w:ascii="Arial" w:hAnsi="Arial" w:cs="Arial"/>
                <w:szCs w:val="24"/>
                <w:bdr w:val="none" w:sz="0" w:space="0" w:color="auto" w:frame="1"/>
              </w:rPr>
            </w:pPr>
          </w:p>
          <w:p w:rsidR="0064197E" w:rsidRDefault="0064197E" w:rsidP="0064197E">
            <w:pPr>
              <w:rPr>
                <w:rFonts w:ascii="Arial" w:hAnsi="Arial"/>
              </w:rPr>
            </w:pPr>
            <w:r w:rsidRPr="0064197E">
              <w:rPr>
                <w:rStyle w:val="tx"/>
                <w:rFonts w:ascii="Arial" w:hAnsi="Arial" w:cs="Arial"/>
                <w:b/>
                <w:szCs w:val="24"/>
                <w:bdr w:val="none" w:sz="0" w:space="0" w:color="auto" w:frame="1"/>
              </w:rPr>
              <w:t>Unit 4: Renewable Fuels</w:t>
            </w:r>
            <w:r w:rsidRPr="00813FD5">
              <w:rPr>
                <w:rStyle w:val="tx"/>
                <w:rFonts w:ascii="Arial" w:hAnsi="Arial" w:cs="Arial"/>
                <w:szCs w:val="24"/>
                <w:bdr w:val="none" w:sz="0" w:space="0" w:color="auto" w:frame="1"/>
              </w:rPr>
              <w:t xml:space="preserve"> </w:t>
            </w:r>
            <w:r w:rsidRPr="00813FD5">
              <w:rPr>
                <w:rFonts w:ascii="Arial" w:hAnsi="Arial" w:cs="Arial"/>
                <w:szCs w:val="24"/>
              </w:rPr>
              <w:br/>
            </w:r>
            <w:r w:rsidRPr="00813FD5">
              <w:rPr>
                <w:rStyle w:val="tx"/>
                <w:rFonts w:ascii="Arial" w:hAnsi="Arial" w:cs="Arial"/>
                <w:szCs w:val="24"/>
                <w:bdr w:val="none" w:sz="0" w:space="0" w:color="auto" w:frame="1"/>
              </w:rPr>
              <w:t xml:space="preserve">This unit concentrates on the role of biological engineering and bio-manufacturing of biofuels from algae and cellulosic plant materials in solving the challenges associated with producing biofuels in a sustainable and environmentally friendly manner. The unit begins by exploring current global energy consumption patterns and then examines futuristic energy consumption models that utilize types of energy other than fossil fuels. Students conduct a household energy audit to contextualize their energy consumption patterns. They investigate the process of photosynthesis and its role in the formation of both fossil fuels and biofuels. Applying an engineering design process, students are challenged to design, build, and operate bench-top-scale algae bioreactors. Students design monitoring systems and apply standard laboratory processes in quantifying the efficiency of their systems at producing algae and purifying the end products. Next, students dive into the production of ethanol from cellulosic plant sources. They investigate the role that enzymes play in this process. Students explore technologies used to produce ethanol and design an ethanol separation and purification system. In the last part of the unit, students are challenged to apply their knowledge of biofuels, engineering design, and </w:t>
            </w:r>
            <w:proofErr w:type="spellStart"/>
            <w:r w:rsidRPr="00813FD5">
              <w:rPr>
                <w:rStyle w:val="tx"/>
                <w:rFonts w:ascii="Arial" w:hAnsi="Arial" w:cs="Arial"/>
                <w:szCs w:val="24"/>
                <w:bdr w:val="none" w:sz="0" w:space="0" w:color="auto" w:frame="1"/>
              </w:rPr>
              <w:t>biomanufacturing</w:t>
            </w:r>
            <w:proofErr w:type="spellEnd"/>
            <w:r w:rsidRPr="00813FD5">
              <w:rPr>
                <w:rStyle w:val="tx"/>
                <w:rFonts w:ascii="Arial" w:hAnsi="Arial" w:cs="Arial"/>
                <w:szCs w:val="24"/>
                <w:bdr w:val="none" w:sz="0" w:space="0" w:color="auto" w:frame="1"/>
              </w:rPr>
              <w:t xml:space="preserve"> practices as they develop a proposal for a commercial-scale biofuels manufacturing plant.</w:t>
            </w:r>
          </w:p>
        </w:tc>
      </w:tr>
    </w:tbl>
    <w:p w:rsidR="00790E83" w:rsidRPr="006E23FB" w:rsidRDefault="00790E83">
      <w:pPr>
        <w:rPr>
          <w:rFonts w:ascii="Arial" w:hAnsi="Arial" w:cs="Arial"/>
          <w:szCs w:val="24"/>
        </w:rPr>
      </w:pPr>
    </w:p>
    <w:sectPr w:rsidR="00790E83" w:rsidRPr="006E23FB" w:rsidSect="00D141FF">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0534F1DE"/>
    <w:lvl w:ilvl="0" w:tplc="7890CC10">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5">
      <w:start w:val="1"/>
      <w:numFmt w:val="bullet"/>
      <w:lvlText w:val=""/>
      <w:lvlJc w:val="left"/>
      <w:pPr>
        <w:tabs>
          <w:tab w:val="num" w:pos="1620"/>
        </w:tabs>
        <w:ind w:left="1620" w:hanging="360"/>
      </w:pPr>
      <w:rPr>
        <w:rFonts w:ascii="Wingdings" w:hAnsi="Wingdings"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start w:val="1"/>
      <w:numFmt w:val="bullet"/>
      <w:lvlText w:val="o"/>
      <w:lvlJc w:val="left"/>
      <w:pPr>
        <w:tabs>
          <w:tab w:val="num" w:pos="4500"/>
        </w:tabs>
        <w:ind w:left="4500" w:hanging="360"/>
      </w:pPr>
      <w:rPr>
        <w:rFonts w:ascii="Courier New" w:hAnsi="Courier New" w:cs="Courier New" w:hint="default"/>
      </w:rPr>
    </w:lvl>
    <w:lvl w:ilvl="8" w:tplc="04090005">
      <w:start w:val="1"/>
      <w:numFmt w:val="bullet"/>
      <w:lvlText w:val=""/>
      <w:lvlJc w:val="left"/>
      <w:pPr>
        <w:tabs>
          <w:tab w:val="num" w:pos="5220"/>
        </w:tabs>
        <w:ind w:left="5220" w:hanging="360"/>
      </w:pPr>
      <w:rPr>
        <w:rFonts w:ascii="Wingdings" w:hAnsi="Wingdings" w:hint="default"/>
      </w:rPr>
    </w:lvl>
  </w:abstractNum>
  <w:abstractNum w:abstractNumId="1">
    <w:nsid w:val="043B76CB"/>
    <w:multiLevelType w:val="hybridMultilevel"/>
    <w:tmpl w:val="3AFA0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720"/>
        </w:tabs>
        <w:ind w:left="936" w:hanging="216"/>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A4C66B3"/>
    <w:multiLevelType w:val="hybridMultilevel"/>
    <w:tmpl w:val="8278D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07486"/>
    <w:multiLevelType w:val="hybridMultilevel"/>
    <w:tmpl w:val="7852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32E72"/>
    <w:multiLevelType w:val="hybridMultilevel"/>
    <w:tmpl w:val="29FA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F4C4C"/>
    <w:multiLevelType w:val="hybridMultilevel"/>
    <w:tmpl w:val="906C1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E7157B"/>
    <w:multiLevelType w:val="hybridMultilevel"/>
    <w:tmpl w:val="542C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B3260"/>
    <w:multiLevelType w:val="hybridMultilevel"/>
    <w:tmpl w:val="A5B80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A571A"/>
    <w:multiLevelType w:val="hybridMultilevel"/>
    <w:tmpl w:val="787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70926"/>
    <w:multiLevelType w:val="hybridMultilevel"/>
    <w:tmpl w:val="08CA98C2"/>
    <w:lvl w:ilvl="0" w:tplc="E730A0D6">
      <w:start w:val="1"/>
      <w:numFmt w:val="decimal"/>
      <w:lvlText w:val="%1."/>
      <w:lvlJc w:val="left"/>
      <w:pPr>
        <w:ind w:left="1080" w:hanging="360"/>
      </w:pPr>
      <w:rPr>
        <w:rFonts w:ascii="Arial" w:eastAsia="Times New Roman" w:hAnsi="Arial" w:cs="Arial"/>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9"/>
  </w:num>
  <w:num w:numId="6">
    <w:abstractNumId w:val="3"/>
  </w:num>
  <w:num w:numId="7">
    <w:abstractNumId w:val="4"/>
  </w:num>
  <w:num w:numId="8">
    <w:abstractNumId w:val="8"/>
  </w:num>
  <w:num w:numId="9">
    <w:abstractNumId w:val="0"/>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79"/>
    <w:rsid w:val="00011BCD"/>
    <w:rsid w:val="00013BCF"/>
    <w:rsid w:val="0002249B"/>
    <w:rsid w:val="00023C9F"/>
    <w:rsid w:val="000459CF"/>
    <w:rsid w:val="000562E4"/>
    <w:rsid w:val="00064DC4"/>
    <w:rsid w:val="00065F84"/>
    <w:rsid w:val="00074E92"/>
    <w:rsid w:val="00083109"/>
    <w:rsid w:val="000A1C0B"/>
    <w:rsid w:val="000C5C2E"/>
    <w:rsid w:val="000F76D6"/>
    <w:rsid w:val="00105930"/>
    <w:rsid w:val="00120D8D"/>
    <w:rsid w:val="00130787"/>
    <w:rsid w:val="00133F95"/>
    <w:rsid w:val="00140C75"/>
    <w:rsid w:val="00140F2C"/>
    <w:rsid w:val="001441D2"/>
    <w:rsid w:val="001529BD"/>
    <w:rsid w:val="00186147"/>
    <w:rsid w:val="00196B45"/>
    <w:rsid w:val="001C3340"/>
    <w:rsid w:val="001D7CAF"/>
    <w:rsid w:val="00207EE6"/>
    <w:rsid w:val="00242B1A"/>
    <w:rsid w:val="00283905"/>
    <w:rsid w:val="002853CF"/>
    <w:rsid w:val="00285C02"/>
    <w:rsid w:val="00287A83"/>
    <w:rsid w:val="00295392"/>
    <w:rsid w:val="00296A8F"/>
    <w:rsid w:val="002D1999"/>
    <w:rsid w:val="002D530E"/>
    <w:rsid w:val="002E486C"/>
    <w:rsid w:val="002E4ED9"/>
    <w:rsid w:val="003029F4"/>
    <w:rsid w:val="0030621D"/>
    <w:rsid w:val="00327887"/>
    <w:rsid w:val="00332C92"/>
    <w:rsid w:val="00340C12"/>
    <w:rsid w:val="0034123A"/>
    <w:rsid w:val="00347B66"/>
    <w:rsid w:val="00391F89"/>
    <w:rsid w:val="003934ED"/>
    <w:rsid w:val="00393A11"/>
    <w:rsid w:val="00393E69"/>
    <w:rsid w:val="00394B84"/>
    <w:rsid w:val="003A0F66"/>
    <w:rsid w:val="003A3534"/>
    <w:rsid w:val="003B098C"/>
    <w:rsid w:val="003B3333"/>
    <w:rsid w:val="003C1787"/>
    <w:rsid w:val="003C5D79"/>
    <w:rsid w:val="003C7CD2"/>
    <w:rsid w:val="003E3422"/>
    <w:rsid w:val="003E4F54"/>
    <w:rsid w:val="003E70CC"/>
    <w:rsid w:val="0040615C"/>
    <w:rsid w:val="0041277F"/>
    <w:rsid w:val="00447331"/>
    <w:rsid w:val="00454948"/>
    <w:rsid w:val="00461AA3"/>
    <w:rsid w:val="004630EE"/>
    <w:rsid w:val="00464972"/>
    <w:rsid w:val="0047014F"/>
    <w:rsid w:val="00471010"/>
    <w:rsid w:val="00480114"/>
    <w:rsid w:val="00484CBA"/>
    <w:rsid w:val="004905CB"/>
    <w:rsid w:val="00495E2A"/>
    <w:rsid w:val="004A27FF"/>
    <w:rsid w:val="004C03D5"/>
    <w:rsid w:val="004C11FA"/>
    <w:rsid w:val="004C5D10"/>
    <w:rsid w:val="004D3C5C"/>
    <w:rsid w:val="004E6C36"/>
    <w:rsid w:val="004F1144"/>
    <w:rsid w:val="00504597"/>
    <w:rsid w:val="00512A27"/>
    <w:rsid w:val="005141C2"/>
    <w:rsid w:val="00522BF4"/>
    <w:rsid w:val="00526871"/>
    <w:rsid w:val="005476B1"/>
    <w:rsid w:val="00547DAF"/>
    <w:rsid w:val="0056097C"/>
    <w:rsid w:val="005708A8"/>
    <w:rsid w:val="005718FE"/>
    <w:rsid w:val="00580C9F"/>
    <w:rsid w:val="005A0728"/>
    <w:rsid w:val="005A29F9"/>
    <w:rsid w:val="005A51CF"/>
    <w:rsid w:val="005C64BB"/>
    <w:rsid w:val="005E71C0"/>
    <w:rsid w:val="005F3F28"/>
    <w:rsid w:val="0063428C"/>
    <w:rsid w:val="0063624B"/>
    <w:rsid w:val="006377BF"/>
    <w:rsid w:val="0064197E"/>
    <w:rsid w:val="00652E9B"/>
    <w:rsid w:val="006669B2"/>
    <w:rsid w:val="0067330B"/>
    <w:rsid w:val="006737D0"/>
    <w:rsid w:val="00673EF3"/>
    <w:rsid w:val="00675670"/>
    <w:rsid w:val="00681EDA"/>
    <w:rsid w:val="00691ABF"/>
    <w:rsid w:val="00695371"/>
    <w:rsid w:val="00696372"/>
    <w:rsid w:val="006A02DF"/>
    <w:rsid w:val="006B0266"/>
    <w:rsid w:val="006E021E"/>
    <w:rsid w:val="006E1070"/>
    <w:rsid w:val="006E23FB"/>
    <w:rsid w:val="006E4DF9"/>
    <w:rsid w:val="006F5462"/>
    <w:rsid w:val="00715325"/>
    <w:rsid w:val="00731111"/>
    <w:rsid w:val="00765CB1"/>
    <w:rsid w:val="00765DDF"/>
    <w:rsid w:val="0076707D"/>
    <w:rsid w:val="00783688"/>
    <w:rsid w:val="00790E83"/>
    <w:rsid w:val="00794241"/>
    <w:rsid w:val="007A5D9A"/>
    <w:rsid w:val="007C662D"/>
    <w:rsid w:val="00812642"/>
    <w:rsid w:val="00813AF4"/>
    <w:rsid w:val="00830880"/>
    <w:rsid w:val="00832832"/>
    <w:rsid w:val="00857AAC"/>
    <w:rsid w:val="008608CF"/>
    <w:rsid w:val="00862309"/>
    <w:rsid w:val="00865B11"/>
    <w:rsid w:val="0089224E"/>
    <w:rsid w:val="008A4ED9"/>
    <w:rsid w:val="008B0FEE"/>
    <w:rsid w:val="008B5703"/>
    <w:rsid w:val="008D6B60"/>
    <w:rsid w:val="008F2081"/>
    <w:rsid w:val="008F3BB1"/>
    <w:rsid w:val="008F4F54"/>
    <w:rsid w:val="00900E83"/>
    <w:rsid w:val="00900FFE"/>
    <w:rsid w:val="009012FB"/>
    <w:rsid w:val="00907649"/>
    <w:rsid w:val="00915D52"/>
    <w:rsid w:val="0095521D"/>
    <w:rsid w:val="00970239"/>
    <w:rsid w:val="00974043"/>
    <w:rsid w:val="0098055A"/>
    <w:rsid w:val="00982CFF"/>
    <w:rsid w:val="00982F2D"/>
    <w:rsid w:val="00997F3D"/>
    <w:rsid w:val="009A7CA1"/>
    <w:rsid w:val="009B3DC1"/>
    <w:rsid w:val="009D42E1"/>
    <w:rsid w:val="009D4F53"/>
    <w:rsid w:val="009E0A2D"/>
    <w:rsid w:val="009F6821"/>
    <w:rsid w:val="00A15F2C"/>
    <w:rsid w:val="00A25360"/>
    <w:rsid w:val="00A47E9B"/>
    <w:rsid w:val="00A52A9A"/>
    <w:rsid w:val="00A81698"/>
    <w:rsid w:val="00A846E1"/>
    <w:rsid w:val="00A92BFD"/>
    <w:rsid w:val="00A949BD"/>
    <w:rsid w:val="00AB4C77"/>
    <w:rsid w:val="00AD6500"/>
    <w:rsid w:val="00AE2364"/>
    <w:rsid w:val="00AE75C4"/>
    <w:rsid w:val="00AF658A"/>
    <w:rsid w:val="00B20C48"/>
    <w:rsid w:val="00B30917"/>
    <w:rsid w:val="00B5249F"/>
    <w:rsid w:val="00B52BA7"/>
    <w:rsid w:val="00B574DC"/>
    <w:rsid w:val="00B72643"/>
    <w:rsid w:val="00B7689F"/>
    <w:rsid w:val="00B85B9E"/>
    <w:rsid w:val="00B90DF8"/>
    <w:rsid w:val="00BA7706"/>
    <w:rsid w:val="00BA7905"/>
    <w:rsid w:val="00BC2084"/>
    <w:rsid w:val="00BF1715"/>
    <w:rsid w:val="00BF2613"/>
    <w:rsid w:val="00BF722E"/>
    <w:rsid w:val="00C12AA3"/>
    <w:rsid w:val="00C16DA4"/>
    <w:rsid w:val="00C759E2"/>
    <w:rsid w:val="00C84229"/>
    <w:rsid w:val="00CA1B85"/>
    <w:rsid w:val="00CA4CA2"/>
    <w:rsid w:val="00CB00AA"/>
    <w:rsid w:val="00CB577C"/>
    <w:rsid w:val="00CD3D56"/>
    <w:rsid w:val="00CE1E4F"/>
    <w:rsid w:val="00D141FF"/>
    <w:rsid w:val="00D17686"/>
    <w:rsid w:val="00D20002"/>
    <w:rsid w:val="00D25536"/>
    <w:rsid w:val="00D50C6D"/>
    <w:rsid w:val="00D719B4"/>
    <w:rsid w:val="00D87B77"/>
    <w:rsid w:val="00DD3AF8"/>
    <w:rsid w:val="00DF5FF3"/>
    <w:rsid w:val="00E06222"/>
    <w:rsid w:val="00E14DC2"/>
    <w:rsid w:val="00E31952"/>
    <w:rsid w:val="00E5756D"/>
    <w:rsid w:val="00E63CDA"/>
    <w:rsid w:val="00E73119"/>
    <w:rsid w:val="00E833BE"/>
    <w:rsid w:val="00E83901"/>
    <w:rsid w:val="00E903CC"/>
    <w:rsid w:val="00EB71DD"/>
    <w:rsid w:val="00EE2F48"/>
    <w:rsid w:val="00EF2390"/>
    <w:rsid w:val="00F009F8"/>
    <w:rsid w:val="00F265BB"/>
    <w:rsid w:val="00F3379D"/>
    <w:rsid w:val="00F54725"/>
    <w:rsid w:val="00F54BF7"/>
    <w:rsid w:val="00F74D87"/>
    <w:rsid w:val="00F87FFB"/>
    <w:rsid w:val="00FA2425"/>
    <w:rsid w:val="00FB3270"/>
    <w:rsid w:val="00FB4D37"/>
    <w:rsid w:val="00FC330D"/>
    <w:rsid w:val="00FC614E"/>
    <w:rsid w:val="00FC7B73"/>
    <w:rsid w:val="00FD39E1"/>
    <w:rsid w:val="00FD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i/>
      <w:sz w:val="32"/>
    </w:rPr>
  </w:style>
  <w:style w:type="character" w:styleId="FollowedHyperlink">
    <w:name w:val="FollowedHyperlink"/>
    <w:basedOn w:val="DefaultParagraphFont"/>
    <w:rsid w:val="00461AA3"/>
    <w:rPr>
      <w:rFonts w:ascii="Arial" w:hAnsi="Arial" w:cs="Arial" w:hint="default"/>
      <w:strike w:val="0"/>
      <w:dstrike w:val="0"/>
      <w:color w:val="800080"/>
      <w:u w:val="none"/>
      <w:effect w:val="none"/>
    </w:rPr>
  </w:style>
  <w:style w:type="character" w:styleId="Hyperlink">
    <w:name w:val="Hyperlink"/>
    <w:basedOn w:val="DefaultParagraphFont"/>
    <w:rsid w:val="00CA1B85"/>
    <w:rPr>
      <w:rFonts w:ascii="Arial" w:hAnsi="Arial" w:cs="Arial" w:hint="default"/>
      <w:b/>
      <w:bCs/>
      <w:strike w:val="0"/>
      <w:dstrike w:val="0"/>
      <w:color w:val="0000FF"/>
      <w:u w:val="none"/>
      <w:effect w:val="none"/>
    </w:rPr>
  </w:style>
  <w:style w:type="paragraph" w:customStyle="1" w:styleId="activitybody">
    <w:name w:val="activitybody"/>
    <w:basedOn w:val="Normal"/>
    <w:rsid w:val="00CA1B85"/>
    <w:pPr>
      <w:ind w:left="360"/>
    </w:pPr>
    <w:rPr>
      <w:rFonts w:ascii="Arial" w:hAnsi="Arial" w:cs="Arial"/>
      <w:szCs w:val="24"/>
    </w:rPr>
  </w:style>
  <w:style w:type="paragraph" w:customStyle="1" w:styleId="sciencestd">
    <w:name w:val="sciencestd"/>
    <w:basedOn w:val="Normal"/>
    <w:rsid w:val="00CA1B85"/>
    <w:pPr>
      <w:ind w:left="1267" w:hanging="547"/>
    </w:pPr>
    <w:rPr>
      <w:rFonts w:ascii="Arial" w:hAnsi="Arial" w:cs="Arial"/>
      <w:szCs w:val="24"/>
    </w:rPr>
  </w:style>
  <w:style w:type="paragraph" w:customStyle="1" w:styleId="standardbullet">
    <w:name w:val="standardbullet"/>
    <w:basedOn w:val="Normal"/>
    <w:rsid w:val="00CA1B85"/>
    <w:pPr>
      <w:spacing w:after="120"/>
      <w:ind w:left="1800" w:hanging="360"/>
    </w:pPr>
    <w:rPr>
      <w:rFonts w:ascii="Arial" w:hAnsi="Arial" w:cs="Arial"/>
      <w:b/>
      <w:bCs/>
      <w:szCs w:val="24"/>
    </w:rPr>
  </w:style>
  <w:style w:type="paragraph" w:customStyle="1" w:styleId="standardbulletcxspmiddle">
    <w:name w:val="standardbulletcxspmiddle"/>
    <w:basedOn w:val="Normal"/>
    <w:rsid w:val="00CA1B85"/>
    <w:pPr>
      <w:ind w:left="1800" w:hanging="360"/>
    </w:pPr>
    <w:rPr>
      <w:rFonts w:ascii="Arial" w:hAnsi="Arial" w:cs="Arial"/>
      <w:b/>
      <w:bCs/>
      <w:szCs w:val="24"/>
    </w:rPr>
  </w:style>
  <w:style w:type="paragraph" w:customStyle="1" w:styleId="standardbulletcxsplast">
    <w:name w:val="standardbulletcxsplast"/>
    <w:basedOn w:val="Normal"/>
    <w:rsid w:val="00CA1B85"/>
    <w:pPr>
      <w:spacing w:after="120"/>
      <w:ind w:left="1800" w:hanging="360"/>
    </w:pPr>
    <w:rPr>
      <w:rFonts w:ascii="Arial" w:hAnsi="Arial" w:cs="Arial"/>
      <w:b/>
      <w:bCs/>
      <w:szCs w:val="24"/>
    </w:rPr>
  </w:style>
  <w:style w:type="character" w:customStyle="1" w:styleId="keyterm">
    <w:name w:val="keyterm"/>
    <w:basedOn w:val="DefaultParagraphFont"/>
    <w:rsid w:val="00CA1B85"/>
    <w:rPr>
      <w:rFonts w:ascii="Arial" w:hAnsi="Arial" w:cs="Arial" w:hint="default"/>
      <w:b/>
      <w:bCs/>
    </w:rPr>
  </w:style>
  <w:style w:type="character" w:customStyle="1" w:styleId="sciencestdboldchar">
    <w:name w:val="sciencestdboldchar"/>
    <w:basedOn w:val="DefaultParagraphFont"/>
    <w:rsid w:val="00CA1B85"/>
    <w:rPr>
      <w:rFonts w:ascii="Arial" w:hAnsi="Arial" w:cs="Arial" w:hint="default"/>
      <w:b/>
      <w:bCs/>
    </w:rPr>
  </w:style>
  <w:style w:type="character" w:customStyle="1" w:styleId="sciencelistingitalicchar">
    <w:name w:val="sciencelistingitalicchar"/>
    <w:basedOn w:val="DefaultParagraphFont"/>
    <w:rsid w:val="00CA1B85"/>
    <w:rPr>
      <w:rFonts w:ascii="Arial" w:hAnsi="Arial" w:cs="Arial" w:hint="default"/>
      <w:b/>
      <w:bCs/>
      <w:i/>
      <w:iCs/>
    </w:rPr>
  </w:style>
  <w:style w:type="table" w:styleId="TableGrid">
    <w:name w:val="Table Grid"/>
    <w:basedOn w:val="TableNormal"/>
    <w:rsid w:val="00E8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0">
    <w:name w:val="activitybody0"/>
    <w:basedOn w:val="Normal"/>
    <w:rsid w:val="006737D0"/>
    <w:pPr>
      <w:ind w:left="360"/>
    </w:pPr>
    <w:rPr>
      <w:rFonts w:ascii="Arial" w:hAnsi="Arial" w:cs="Arial"/>
      <w:szCs w:val="24"/>
    </w:rPr>
  </w:style>
  <w:style w:type="paragraph" w:customStyle="1" w:styleId="activitybullet0">
    <w:name w:val="activitybullet0"/>
    <w:basedOn w:val="Normal"/>
    <w:rsid w:val="002853CF"/>
    <w:pPr>
      <w:spacing w:after="60"/>
      <w:ind w:left="1080" w:hanging="360"/>
    </w:pPr>
    <w:rPr>
      <w:rFonts w:ascii="Arial" w:hAnsi="Arial" w:cs="Arial"/>
      <w:szCs w:val="24"/>
    </w:rPr>
  </w:style>
  <w:style w:type="paragraph" w:customStyle="1" w:styleId="activitybullet0cxspmiddle">
    <w:name w:val="activitybullet0cxspmiddle"/>
    <w:basedOn w:val="Normal"/>
    <w:rsid w:val="002853CF"/>
    <w:pPr>
      <w:ind w:left="1080" w:hanging="360"/>
    </w:pPr>
    <w:rPr>
      <w:rFonts w:ascii="Arial" w:hAnsi="Arial" w:cs="Arial"/>
      <w:szCs w:val="24"/>
    </w:rPr>
  </w:style>
  <w:style w:type="paragraph" w:customStyle="1" w:styleId="activitybullet0cxsplast">
    <w:name w:val="activitybullet0cxsplast"/>
    <w:basedOn w:val="Normal"/>
    <w:rsid w:val="002853CF"/>
    <w:pPr>
      <w:spacing w:after="60"/>
      <w:ind w:left="1080" w:hanging="360"/>
    </w:pPr>
    <w:rPr>
      <w:rFonts w:ascii="Arial" w:hAnsi="Arial" w:cs="Arial"/>
      <w:szCs w:val="24"/>
    </w:rPr>
  </w:style>
  <w:style w:type="paragraph" w:customStyle="1" w:styleId="activitybody1">
    <w:name w:val="activitybody1"/>
    <w:basedOn w:val="Normal"/>
    <w:rsid w:val="00B85B9E"/>
    <w:pPr>
      <w:ind w:left="360"/>
    </w:pPr>
    <w:rPr>
      <w:rFonts w:ascii="Arial" w:hAnsi="Arial" w:cs="Arial"/>
      <w:szCs w:val="24"/>
    </w:rPr>
  </w:style>
  <w:style w:type="paragraph" w:customStyle="1" w:styleId="style3">
    <w:name w:val="style3"/>
    <w:basedOn w:val="Normal"/>
    <w:rsid w:val="00B85B9E"/>
    <w:pPr>
      <w:ind w:left="720"/>
    </w:pPr>
    <w:rPr>
      <w:szCs w:val="24"/>
    </w:rPr>
  </w:style>
  <w:style w:type="character" w:customStyle="1" w:styleId="activityreferenceschar">
    <w:name w:val="activityreferenceschar"/>
    <w:basedOn w:val="DefaultParagraphFont"/>
    <w:rsid w:val="00B85B9E"/>
    <w:rPr>
      <w:rFonts w:ascii="Arial" w:hAnsi="Arial" w:cs="Arial" w:hint="default"/>
    </w:rPr>
  </w:style>
  <w:style w:type="character" w:customStyle="1" w:styleId="style3char">
    <w:name w:val="style3char"/>
    <w:basedOn w:val="DefaultParagraphFont"/>
    <w:rsid w:val="00B85B9E"/>
  </w:style>
  <w:style w:type="paragraph" w:styleId="NormalWeb">
    <w:name w:val="Normal (Web)"/>
    <w:basedOn w:val="Normal"/>
    <w:uiPriority w:val="99"/>
    <w:rsid w:val="00464972"/>
    <w:pPr>
      <w:spacing w:before="100" w:beforeAutospacing="1" w:after="100" w:afterAutospacing="1" w:line="255" w:lineRule="atLeast"/>
    </w:pPr>
    <w:rPr>
      <w:rFonts w:ascii="Arial" w:hAnsi="Arial" w:cs="Arial"/>
      <w:color w:val="333333"/>
      <w:sz w:val="18"/>
      <w:szCs w:val="18"/>
    </w:rPr>
  </w:style>
  <w:style w:type="paragraph" w:customStyle="1" w:styleId="ActivityBody2">
    <w:name w:val="ActivityBody"/>
    <w:basedOn w:val="Normal"/>
    <w:rsid w:val="00064DC4"/>
    <w:pPr>
      <w:ind w:left="360"/>
    </w:pPr>
    <w:rPr>
      <w:rFonts w:ascii="Arial" w:hAnsi="Arial" w:cs="Arial"/>
      <w:szCs w:val="24"/>
    </w:rPr>
  </w:style>
  <w:style w:type="paragraph" w:customStyle="1" w:styleId="Activitybullet">
    <w:name w:val="Activitybullet"/>
    <w:basedOn w:val="Normal"/>
    <w:rsid w:val="00064DC4"/>
    <w:pPr>
      <w:spacing w:after="60"/>
      <w:ind w:left="1080" w:hanging="360"/>
    </w:pPr>
    <w:rPr>
      <w:rFonts w:ascii="Arial" w:hAnsi="Arial" w:cs="Arial"/>
      <w:szCs w:val="24"/>
    </w:rPr>
  </w:style>
  <w:style w:type="paragraph" w:customStyle="1" w:styleId="ActivitybulletCxSpMiddle">
    <w:name w:val="ActivitybulletCxSpMiddle"/>
    <w:basedOn w:val="Normal"/>
    <w:rsid w:val="00064DC4"/>
    <w:pPr>
      <w:ind w:left="1080" w:hanging="360"/>
    </w:pPr>
    <w:rPr>
      <w:rFonts w:ascii="Arial" w:hAnsi="Arial" w:cs="Arial"/>
      <w:szCs w:val="24"/>
    </w:rPr>
  </w:style>
  <w:style w:type="paragraph" w:customStyle="1" w:styleId="ActivitybulletCxSpLast">
    <w:name w:val="ActivitybulletCxSpLast"/>
    <w:basedOn w:val="Normal"/>
    <w:rsid w:val="00064DC4"/>
    <w:pPr>
      <w:spacing w:after="60"/>
      <w:ind w:left="1080" w:hanging="360"/>
    </w:pPr>
    <w:rPr>
      <w:rFonts w:ascii="Arial" w:hAnsi="Arial" w:cs="Arial"/>
      <w:szCs w:val="24"/>
    </w:rPr>
  </w:style>
  <w:style w:type="paragraph" w:customStyle="1" w:styleId="ActivityBody3">
    <w:name w:val="Activity Body"/>
    <w:basedOn w:val="Normal"/>
    <w:rsid w:val="00064DC4"/>
    <w:pPr>
      <w:ind w:left="360"/>
    </w:pPr>
    <w:rPr>
      <w:rFonts w:ascii="Arial" w:hAnsi="Arial" w:cs="Arial"/>
      <w:szCs w:val="24"/>
    </w:rPr>
  </w:style>
  <w:style w:type="paragraph" w:styleId="BalloonText">
    <w:name w:val="Balloon Text"/>
    <w:basedOn w:val="Normal"/>
    <w:link w:val="BalloonTextChar"/>
    <w:rsid w:val="006E23FB"/>
    <w:rPr>
      <w:rFonts w:ascii="Tahoma" w:hAnsi="Tahoma" w:cs="Tahoma"/>
      <w:sz w:val="16"/>
      <w:szCs w:val="16"/>
    </w:rPr>
  </w:style>
  <w:style w:type="character" w:customStyle="1" w:styleId="BalloonTextChar">
    <w:name w:val="Balloon Text Char"/>
    <w:basedOn w:val="DefaultParagraphFont"/>
    <w:link w:val="BalloonText"/>
    <w:rsid w:val="006E23FB"/>
    <w:rPr>
      <w:rFonts w:ascii="Tahoma" w:hAnsi="Tahoma" w:cs="Tahoma"/>
      <w:sz w:val="16"/>
      <w:szCs w:val="16"/>
    </w:rPr>
  </w:style>
  <w:style w:type="paragraph" w:styleId="ListParagraph">
    <w:name w:val="List Paragraph"/>
    <w:basedOn w:val="Normal"/>
    <w:uiPriority w:val="34"/>
    <w:qFormat/>
    <w:rsid w:val="00495E2A"/>
    <w:pPr>
      <w:ind w:left="720"/>
      <w:contextualSpacing/>
    </w:pPr>
  </w:style>
  <w:style w:type="character" w:customStyle="1" w:styleId="activitybulletChar">
    <w:name w:val="activity bullet Char"/>
    <w:basedOn w:val="DefaultParagraphFont"/>
    <w:link w:val="activitybullet1"/>
    <w:locked/>
    <w:rsid w:val="00C84229"/>
    <w:rPr>
      <w:rFonts w:ascii="Arial" w:hAnsi="Arial" w:cs="Arial"/>
      <w:sz w:val="24"/>
      <w:szCs w:val="24"/>
    </w:rPr>
  </w:style>
  <w:style w:type="paragraph" w:customStyle="1" w:styleId="activitybullet1">
    <w:name w:val="activity bullet"/>
    <w:basedOn w:val="Normal"/>
    <w:link w:val="activitybulletChar"/>
    <w:rsid w:val="00C84229"/>
    <w:pPr>
      <w:tabs>
        <w:tab w:val="num" w:pos="360"/>
      </w:tabs>
      <w:spacing w:after="60"/>
      <w:contextualSpacing/>
    </w:pPr>
    <w:rPr>
      <w:rFonts w:ascii="Arial" w:hAnsi="Arial" w:cs="Arial"/>
      <w:szCs w:val="24"/>
    </w:rPr>
  </w:style>
  <w:style w:type="character" w:customStyle="1" w:styleId="ActivitySectionCharChar">
    <w:name w:val="ActivitySection Char Char"/>
    <w:basedOn w:val="DefaultParagraphFont"/>
    <w:link w:val="ActivitySection"/>
    <w:locked/>
    <w:rsid w:val="00C84229"/>
    <w:rPr>
      <w:rFonts w:ascii="Arial" w:hAnsi="Arial" w:cs="Arial"/>
      <w:b/>
      <w:sz w:val="32"/>
      <w:szCs w:val="32"/>
    </w:rPr>
  </w:style>
  <w:style w:type="paragraph" w:customStyle="1" w:styleId="ActivitySection">
    <w:name w:val="ActivitySection"/>
    <w:basedOn w:val="Normal"/>
    <w:link w:val="ActivitySectionCharChar"/>
    <w:rsid w:val="00C84229"/>
    <w:pPr>
      <w:spacing w:after="120"/>
      <w:contextualSpacing/>
    </w:pPr>
    <w:rPr>
      <w:rFonts w:ascii="Arial" w:hAnsi="Arial" w:cs="Arial"/>
      <w:b/>
      <w:sz w:val="32"/>
      <w:szCs w:val="32"/>
    </w:rPr>
  </w:style>
  <w:style w:type="character" w:customStyle="1" w:styleId="ActivityBodyBoldChar">
    <w:name w:val="Activity Body + Bold Char"/>
    <w:basedOn w:val="DefaultParagraphFont"/>
    <w:link w:val="ActivityBodyBold"/>
    <w:locked/>
    <w:rsid w:val="00C84229"/>
    <w:rPr>
      <w:rFonts w:ascii="Arial" w:hAnsi="Arial" w:cs="Arial"/>
      <w:b/>
      <w:sz w:val="24"/>
    </w:rPr>
  </w:style>
  <w:style w:type="paragraph" w:customStyle="1" w:styleId="ActivityBodyBold">
    <w:name w:val="Activity Body + Bold"/>
    <w:basedOn w:val="Normal"/>
    <w:link w:val="ActivityBodyBoldChar"/>
    <w:rsid w:val="00C84229"/>
    <w:pPr>
      <w:ind w:left="360"/>
    </w:pPr>
    <w:rPr>
      <w:rFonts w:ascii="Arial" w:hAnsi="Arial" w:cs="Arial"/>
      <w:b/>
    </w:rPr>
  </w:style>
  <w:style w:type="paragraph" w:styleId="NoSpacing">
    <w:name w:val="No Spacing"/>
    <w:uiPriority w:val="1"/>
    <w:qFormat/>
    <w:rsid w:val="006E1070"/>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065F84"/>
    <w:rPr>
      <w:b/>
      <w:bCs/>
    </w:rPr>
  </w:style>
  <w:style w:type="character" w:customStyle="1" w:styleId="tx">
    <w:name w:val="tx"/>
    <w:rsid w:val="00641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i/>
      <w:sz w:val="32"/>
    </w:rPr>
  </w:style>
  <w:style w:type="character" w:styleId="FollowedHyperlink">
    <w:name w:val="FollowedHyperlink"/>
    <w:basedOn w:val="DefaultParagraphFont"/>
    <w:rsid w:val="00461AA3"/>
    <w:rPr>
      <w:rFonts w:ascii="Arial" w:hAnsi="Arial" w:cs="Arial" w:hint="default"/>
      <w:strike w:val="0"/>
      <w:dstrike w:val="0"/>
      <w:color w:val="800080"/>
      <w:u w:val="none"/>
      <w:effect w:val="none"/>
    </w:rPr>
  </w:style>
  <w:style w:type="character" w:styleId="Hyperlink">
    <w:name w:val="Hyperlink"/>
    <w:basedOn w:val="DefaultParagraphFont"/>
    <w:rsid w:val="00CA1B85"/>
    <w:rPr>
      <w:rFonts w:ascii="Arial" w:hAnsi="Arial" w:cs="Arial" w:hint="default"/>
      <w:b/>
      <w:bCs/>
      <w:strike w:val="0"/>
      <w:dstrike w:val="0"/>
      <w:color w:val="0000FF"/>
      <w:u w:val="none"/>
      <w:effect w:val="none"/>
    </w:rPr>
  </w:style>
  <w:style w:type="paragraph" w:customStyle="1" w:styleId="activitybody">
    <w:name w:val="activitybody"/>
    <w:basedOn w:val="Normal"/>
    <w:rsid w:val="00CA1B85"/>
    <w:pPr>
      <w:ind w:left="360"/>
    </w:pPr>
    <w:rPr>
      <w:rFonts w:ascii="Arial" w:hAnsi="Arial" w:cs="Arial"/>
      <w:szCs w:val="24"/>
    </w:rPr>
  </w:style>
  <w:style w:type="paragraph" w:customStyle="1" w:styleId="sciencestd">
    <w:name w:val="sciencestd"/>
    <w:basedOn w:val="Normal"/>
    <w:rsid w:val="00CA1B85"/>
    <w:pPr>
      <w:ind w:left="1267" w:hanging="547"/>
    </w:pPr>
    <w:rPr>
      <w:rFonts w:ascii="Arial" w:hAnsi="Arial" w:cs="Arial"/>
      <w:szCs w:val="24"/>
    </w:rPr>
  </w:style>
  <w:style w:type="paragraph" w:customStyle="1" w:styleId="standardbullet">
    <w:name w:val="standardbullet"/>
    <w:basedOn w:val="Normal"/>
    <w:rsid w:val="00CA1B85"/>
    <w:pPr>
      <w:spacing w:after="120"/>
      <w:ind w:left="1800" w:hanging="360"/>
    </w:pPr>
    <w:rPr>
      <w:rFonts w:ascii="Arial" w:hAnsi="Arial" w:cs="Arial"/>
      <w:b/>
      <w:bCs/>
      <w:szCs w:val="24"/>
    </w:rPr>
  </w:style>
  <w:style w:type="paragraph" w:customStyle="1" w:styleId="standardbulletcxspmiddle">
    <w:name w:val="standardbulletcxspmiddle"/>
    <w:basedOn w:val="Normal"/>
    <w:rsid w:val="00CA1B85"/>
    <w:pPr>
      <w:ind w:left="1800" w:hanging="360"/>
    </w:pPr>
    <w:rPr>
      <w:rFonts w:ascii="Arial" w:hAnsi="Arial" w:cs="Arial"/>
      <w:b/>
      <w:bCs/>
      <w:szCs w:val="24"/>
    </w:rPr>
  </w:style>
  <w:style w:type="paragraph" w:customStyle="1" w:styleId="standardbulletcxsplast">
    <w:name w:val="standardbulletcxsplast"/>
    <w:basedOn w:val="Normal"/>
    <w:rsid w:val="00CA1B85"/>
    <w:pPr>
      <w:spacing w:after="120"/>
      <w:ind w:left="1800" w:hanging="360"/>
    </w:pPr>
    <w:rPr>
      <w:rFonts w:ascii="Arial" w:hAnsi="Arial" w:cs="Arial"/>
      <w:b/>
      <w:bCs/>
      <w:szCs w:val="24"/>
    </w:rPr>
  </w:style>
  <w:style w:type="character" w:customStyle="1" w:styleId="keyterm">
    <w:name w:val="keyterm"/>
    <w:basedOn w:val="DefaultParagraphFont"/>
    <w:rsid w:val="00CA1B85"/>
    <w:rPr>
      <w:rFonts w:ascii="Arial" w:hAnsi="Arial" w:cs="Arial" w:hint="default"/>
      <w:b/>
      <w:bCs/>
    </w:rPr>
  </w:style>
  <w:style w:type="character" w:customStyle="1" w:styleId="sciencestdboldchar">
    <w:name w:val="sciencestdboldchar"/>
    <w:basedOn w:val="DefaultParagraphFont"/>
    <w:rsid w:val="00CA1B85"/>
    <w:rPr>
      <w:rFonts w:ascii="Arial" w:hAnsi="Arial" w:cs="Arial" w:hint="default"/>
      <w:b/>
      <w:bCs/>
    </w:rPr>
  </w:style>
  <w:style w:type="character" w:customStyle="1" w:styleId="sciencelistingitalicchar">
    <w:name w:val="sciencelistingitalicchar"/>
    <w:basedOn w:val="DefaultParagraphFont"/>
    <w:rsid w:val="00CA1B85"/>
    <w:rPr>
      <w:rFonts w:ascii="Arial" w:hAnsi="Arial" w:cs="Arial" w:hint="default"/>
      <w:b/>
      <w:bCs/>
      <w:i/>
      <w:iCs/>
    </w:rPr>
  </w:style>
  <w:style w:type="table" w:styleId="TableGrid">
    <w:name w:val="Table Grid"/>
    <w:basedOn w:val="TableNormal"/>
    <w:rsid w:val="00E8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0">
    <w:name w:val="activitybody0"/>
    <w:basedOn w:val="Normal"/>
    <w:rsid w:val="006737D0"/>
    <w:pPr>
      <w:ind w:left="360"/>
    </w:pPr>
    <w:rPr>
      <w:rFonts w:ascii="Arial" w:hAnsi="Arial" w:cs="Arial"/>
      <w:szCs w:val="24"/>
    </w:rPr>
  </w:style>
  <w:style w:type="paragraph" w:customStyle="1" w:styleId="activitybullet0">
    <w:name w:val="activitybullet0"/>
    <w:basedOn w:val="Normal"/>
    <w:rsid w:val="002853CF"/>
    <w:pPr>
      <w:spacing w:after="60"/>
      <w:ind w:left="1080" w:hanging="360"/>
    </w:pPr>
    <w:rPr>
      <w:rFonts w:ascii="Arial" w:hAnsi="Arial" w:cs="Arial"/>
      <w:szCs w:val="24"/>
    </w:rPr>
  </w:style>
  <w:style w:type="paragraph" w:customStyle="1" w:styleId="activitybullet0cxspmiddle">
    <w:name w:val="activitybullet0cxspmiddle"/>
    <w:basedOn w:val="Normal"/>
    <w:rsid w:val="002853CF"/>
    <w:pPr>
      <w:ind w:left="1080" w:hanging="360"/>
    </w:pPr>
    <w:rPr>
      <w:rFonts w:ascii="Arial" w:hAnsi="Arial" w:cs="Arial"/>
      <w:szCs w:val="24"/>
    </w:rPr>
  </w:style>
  <w:style w:type="paragraph" w:customStyle="1" w:styleId="activitybullet0cxsplast">
    <w:name w:val="activitybullet0cxsplast"/>
    <w:basedOn w:val="Normal"/>
    <w:rsid w:val="002853CF"/>
    <w:pPr>
      <w:spacing w:after="60"/>
      <w:ind w:left="1080" w:hanging="360"/>
    </w:pPr>
    <w:rPr>
      <w:rFonts w:ascii="Arial" w:hAnsi="Arial" w:cs="Arial"/>
      <w:szCs w:val="24"/>
    </w:rPr>
  </w:style>
  <w:style w:type="paragraph" w:customStyle="1" w:styleId="activitybody1">
    <w:name w:val="activitybody1"/>
    <w:basedOn w:val="Normal"/>
    <w:rsid w:val="00B85B9E"/>
    <w:pPr>
      <w:ind w:left="360"/>
    </w:pPr>
    <w:rPr>
      <w:rFonts w:ascii="Arial" w:hAnsi="Arial" w:cs="Arial"/>
      <w:szCs w:val="24"/>
    </w:rPr>
  </w:style>
  <w:style w:type="paragraph" w:customStyle="1" w:styleId="style3">
    <w:name w:val="style3"/>
    <w:basedOn w:val="Normal"/>
    <w:rsid w:val="00B85B9E"/>
    <w:pPr>
      <w:ind w:left="720"/>
    </w:pPr>
    <w:rPr>
      <w:szCs w:val="24"/>
    </w:rPr>
  </w:style>
  <w:style w:type="character" w:customStyle="1" w:styleId="activityreferenceschar">
    <w:name w:val="activityreferenceschar"/>
    <w:basedOn w:val="DefaultParagraphFont"/>
    <w:rsid w:val="00B85B9E"/>
    <w:rPr>
      <w:rFonts w:ascii="Arial" w:hAnsi="Arial" w:cs="Arial" w:hint="default"/>
    </w:rPr>
  </w:style>
  <w:style w:type="character" w:customStyle="1" w:styleId="style3char">
    <w:name w:val="style3char"/>
    <w:basedOn w:val="DefaultParagraphFont"/>
    <w:rsid w:val="00B85B9E"/>
  </w:style>
  <w:style w:type="paragraph" w:styleId="NormalWeb">
    <w:name w:val="Normal (Web)"/>
    <w:basedOn w:val="Normal"/>
    <w:uiPriority w:val="99"/>
    <w:rsid w:val="00464972"/>
    <w:pPr>
      <w:spacing w:before="100" w:beforeAutospacing="1" w:after="100" w:afterAutospacing="1" w:line="255" w:lineRule="atLeast"/>
    </w:pPr>
    <w:rPr>
      <w:rFonts w:ascii="Arial" w:hAnsi="Arial" w:cs="Arial"/>
      <w:color w:val="333333"/>
      <w:sz w:val="18"/>
      <w:szCs w:val="18"/>
    </w:rPr>
  </w:style>
  <w:style w:type="paragraph" w:customStyle="1" w:styleId="ActivityBody2">
    <w:name w:val="ActivityBody"/>
    <w:basedOn w:val="Normal"/>
    <w:rsid w:val="00064DC4"/>
    <w:pPr>
      <w:ind w:left="360"/>
    </w:pPr>
    <w:rPr>
      <w:rFonts w:ascii="Arial" w:hAnsi="Arial" w:cs="Arial"/>
      <w:szCs w:val="24"/>
    </w:rPr>
  </w:style>
  <w:style w:type="paragraph" w:customStyle="1" w:styleId="Activitybullet">
    <w:name w:val="Activitybullet"/>
    <w:basedOn w:val="Normal"/>
    <w:rsid w:val="00064DC4"/>
    <w:pPr>
      <w:spacing w:after="60"/>
      <w:ind w:left="1080" w:hanging="360"/>
    </w:pPr>
    <w:rPr>
      <w:rFonts w:ascii="Arial" w:hAnsi="Arial" w:cs="Arial"/>
      <w:szCs w:val="24"/>
    </w:rPr>
  </w:style>
  <w:style w:type="paragraph" w:customStyle="1" w:styleId="ActivitybulletCxSpMiddle">
    <w:name w:val="ActivitybulletCxSpMiddle"/>
    <w:basedOn w:val="Normal"/>
    <w:rsid w:val="00064DC4"/>
    <w:pPr>
      <w:ind w:left="1080" w:hanging="360"/>
    </w:pPr>
    <w:rPr>
      <w:rFonts w:ascii="Arial" w:hAnsi="Arial" w:cs="Arial"/>
      <w:szCs w:val="24"/>
    </w:rPr>
  </w:style>
  <w:style w:type="paragraph" w:customStyle="1" w:styleId="ActivitybulletCxSpLast">
    <w:name w:val="ActivitybulletCxSpLast"/>
    <w:basedOn w:val="Normal"/>
    <w:rsid w:val="00064DC4"/>
    <w:pPr>
      <w:spacing w:after="60"/>
      <w:ind w:left="1080" w:hanging="360"/>
    </w:pPr>
    <w:rPr>
      <w:rFonts w:ascii="Arial" w:hAnsi="Arial" w:cs="Arial"/>
      <w:szCs w:val="24"/>
    </w:rPr>
  </w:style>
  <w:style w:type="paragraph" w:customStyle="1" w:styleId="ActivityBody3">
    <w:name w:val="Activity Body"/>
    <w:basedOn w:val="Normal"/>
    <w:rsid w:val="00064DC4"/>
    <w:pPr>
      <w:ind w:left="360"/>
    </w:pPr>
    <w:rPr>
      <w:rFonts w:ascii="Arial" w:hAnsi="Arial" w:cs="Arial"/>
      <w:szCs w:val="24"/>
    </w:rPr>
  </w:style>
  <w:style w:type="paragraph" w:styleId="BalloonText">
    <w:name w:val="Balloon Text"/>
    <w:basedOn w:val="Normal"/>
    <w:link w:val="BalloonTextChar"/>
    <w:rsid w:val="006E23FB"/>
    <w:rPr>
      <w:rFonts w:ascii="Tahoma" w:hAnsi="Tahoma" w:cs="Tahoma"/>
      <w:sz w:val="16"/>
      <w:szCs w:val="16"/>
    </w:rPr>
  </w:style>
  <w:style w:type="character" w:customStyle="1" w:styleId="BalloonTextChar">
    <w:name w:val="Balloon Text Char"/>
    <w:basedOn w:val="DefaultParagraphFont"/>
    <w:link w:val="BalloonText"/>
    <w:rsid w:val="006E23FB"/>
    <w:rPr>
      <w:rFonts w:ascii="Tahoma" w:hAnsi="Tahoma" w:cs="Tahoma"/>
      <w:sz w:val="16"/>
      <w:szCs w:val="16"/>
    </w:rPr>
  </w:style>
  <w:style w:type="paragraph" w:styleId="ListParagraph">
    <w:name w:val="List Paragraph"/>
    <w:basedOn w:val="Normal"/>
    <w:uiPriority w:val="34"/>
    <w:qFormat/>
    <w:rsid w:val="00495E2A"/>
    <w:pPr>
      <w:ind w:left="720"/>
      <w:contextualSpacing/>
    </w:pPr>
  </w:style>
  <w:style w:type="character" w:customStyle="1" w:styleId="activitybulletChar">
    <w:name w:val="activity bullet Char"/>
    <w:basedOn w:val="DefaultParagraphFont"/>
    <w:link w:val="activitybullet1"/>
    <w:locked/>
    <w:rsid w:val="00C84229"/>
    <w:rPr>
      <w:rFonts w:ascii="Arial" w:hAnsi="Arial" w:cs="Arial"/>
      <w:sz w:val="24"/>
      <w:szCs w:val="24"/>
    </w:rPr>
  </w:style>
  <w:style w:type="paragraph" w:customStyle="1" w:styleId="activitybullet1">
    <w:name w:val="activity bullet"/>
    <w:basedOn w:val="Normal"/>
    <w:link w:val="activitybulletChar"/>
    <w:rsid w:val="00C84229"/>
    <w:pPr>
      <w:tabs>
        <w:tab w:val="num" w:pos="360"/>
      </w:tabs>
      <w:spacing w:after="60"/>
      <w:contextualSpacing/>
    </w:pPr>
    <w:rPr>
      <w:rFonts w:ascii="Arial" w:hAnsi="Arial" w:cs="Arial"/>
      <w:szCs w:val="24"/>
    </w:rPr>
  </w:style>
  <w:style w:type="character" w:customStyle="1" w:styleId="ActivitySectionCharChar">
    <w:name w:val="ActivitySection Char Char"/>
    <w:basedOn w:val="DefaultParagraphFont"/>
    <w:link w:val="ActivitySection"/>
    <w:locked/>
    <w:rsid w:val="00C84229"/>
    <w:rPr>
      <w:rFonts w:ascii="Arial" w:hAnsi="Arial" w:cs="Arial"/>
      <w:b/>
      <w:sz w:val="32"/>
      <w:szCs w:val="32"/>
    </w:rPr>
  </w:style>
  <w:style w:type="paragraph" w:customStyle="1" w:styleId="ActivitySection">
    <w:name w:val="ActivitySection"/>
    <w:basedOn w:val="Normal"/>
    <w:link w:val="ActivitySectionCharChar"/>
    <w:rsid w:val="00C84229"/>
    <w:pPr>
      <w:spacing w:after="120"/>
      <w:contextualSpacing/>
    </w:pPr>
    <w:rPr>
      <w:rFonts w:ascii="Arial" w:hAnsi="Arial" w:cs="Arial"/>
      <w:b/>
      <w:sz w:val="32"/>
      <w:szCs w:val="32"/>
    </w:rPr>
  </w:style>
  <w:style w:type="character" w:customStyle="1" w:styleId="ActivityBodyBoldChar">
    <w:name w:val="Activity Body + Bold Char"/>
    <w:basedOn w:val="DefaultParagraphFont"/>
    <w:link w:val="ActivityBodyBold"/>
    <w:locked/>
    <w:rsid w:val="00C84229"/>
    <w:rPr>
      <w:rFonts w:ascii="Arial" w:hAnsi="Arial" w:cs="Arial"/>
      <w:b/>
      <w:sz w:val="24"/>
    </w:rPr>
  </w:style>
  <w:style w:type="paragraph" w:customStyle="1" w:styleId="ActivityBodyBold">
    <w:name w:val="Activity Body + Bold"/>
    <w:basedOn w:val="Normal"/>
    <w:link w:val="ActivityBodyBoldChar"/>
    <w:rsid w:val="00C84229"/>
    <w:pPr>
      <w:ind w:left="360"/>
    </w:pPr>
    <w:rPr>
      <w:rFonts w:ascii="Arial" w:hAnsi="Arial" w:cs="Arial"/>
      <w:b/>
    </w:rPr>
  </w:style>
  <w:style w:type="paragraph" w:styleId="NoSpacing">
    <w:name w:val="No Spacing"/>
    <w:uiPriority w:val="1"/>
    <w:qFormat/>
    <w:rsid w:val="006E1070"/>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065F84"/>
    <w:rPr>
      <w:b/>
      <w:bCs/>
    </w:rPr>
  </w:style>
  <w:style w:type="character" w:customStyle="1" w:styleId="tx">
    <w:name w:val="tx"/>
    <w:rsid w:val="0064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894">
      <w:bodyDiv w:val="1"/>
      <w:marLeft w:val="0"/>
      <w:marRight w:val="0"/>
      <w:marTop w:val="0"/>
      <w:marBottom w:val="0"/>
      <w:divBdr>
        <w:top w:val="none" w:sz="0" w:space="0" w:color="auto"/>
        <w:left w:val="none" w:sz="0" w:space="0" w:color="auto"/>
        <w:bottom w:val="none" w:sz="0" w:space="0" w:color="auto"/>
        <w:right w:val="none" w:sz="0" w:space="0" w:color="auto"/>
      </w:divBdr>
    </w:div>
    <w:div w:id="231354908">
      <w:bodyDiv w:val="1"/>
      <w:marLeft w:val="0"/>
      <w:marRight w:val="0"/>
      <w:marTop w:val="0"/>
      <w:marBottom w:val="0"/>
      <w:divBdr>
        <w:top w:val="none" w:sz="0" w:space="0" w:color="auto"/>
        <w:left w:val="none" w:sz="0" w:space="0" w:color="auto"/>
        <w:bottom w:val="none" w:sz="0" w:space="0" w:color="auto"/>
        <w:right w:val="none" w:sz="0" w:space="0" w:color="auto"/>
      </w:divBdr>
    </w:div>
    <w:div w:id="264272287">
      <w:bodyDiv w:val="1"/>
      <w:marLeft w:val="0"/>
      <w:marRight w:val="0"/>
      <w:marTop w:val="0"/>
      <w:marBottom w:val="0"/>
      <w:divBdr>
        <w:top w:val="none" w:sz="0" w:space="0" w:color="auto"/>
        <w:left w:val="none" w:sz="0" w:space="0" w:color="auto"/>
        <w:bottom w:val="none" w:sz="0" w:space="0" w:color="auto"/>
        <w:right w:val="none" w:sz="0" w:space="0" w:color="auto"/>
      </w:divBdr>
    </w:div>
    <w:div w:id="458425249">
      <w:bodyDiv w:val="1"/>
      <w:marLeft w:val="0"/>
      <w:marRight w:val="0"/>
      <w:marTop w:val="0"/>
      <w:marBottom w:val="0"/>
      <w:divBdr>
        <w:top w:val="none" w:sz="0" w:space="0" w:color="auto"/>
        <w:left w:val="none" w:sz="0" w:space="0" w:color="auto"/>
        <w:bottom w:val="none" w:sz="0" w:space="0" w:color="auto"/>
        <w:right w:val="none" w:sz="0" w:space="0" w:color="auto"/>
      </w:divBdr>
    </w:div>
    <w:div w:id="583497307">
      <w:bodyDiv w:val="1"/>
      <w:marLeft w:val="0"/>
      <w:marRight w:val="0"/>
      <w:marTop w:val="0"/>
      <w:marBottom w:val="0"/>
      <w:divBdr>
        <w:top w:val="none" w:sz="0" w:space="0" w:color="auto"/>
        <w:left w:val="none" w:sz="0" w:space="0" w:color="auto"/>
        <w:bottom w:val="none" w:sz="0" w:space="0" w:color="auto"/>
        <w:right w:val="none" w:sz="0" w:space="0" w:color="auto"/>
      </w:divBdr>
    </w:div>
    <w:div w:id="771702366">
      <w:bodyDiv w:val="1"/>
      <w:marLeft w:val="0"/>
      <w:marRight w:val="0"/>
      <w:marTop w:val="0"/>
      <w:marBottom w:val="0"/>
      <w:divBdr>
        <w:top w:val="none" w:sz="0" w:space="0" w:color="auto"/>
        <w:left w:val="none" w:sz="0" w:space="0" w:color="auto"/>
        <w:bottom w:val="none" w:sz="0" w:space="0" w:color="auto"/>
        <w:right w:val="none" w:sz="0" w:space="0" w:color="auto"/>
      </w:divBdr>
    </w:div>
    <w:div w:id="848371819">
      <w:bodyDiv w:val="1"/>
      <w:marLeft w:val="0"/>
      <w:marRight w:val="0"/>
      <w:marTop w:val="0"/>
      <w:marBottom w:val="0"/>
      <w:divBdr>
        <w:top w:val="none" w:sz="0" w:space="0" w:color="auto"/>
        <w:left w:val="none" w:sz="0" w:space="0" w:color="auto"/>
        <w:bottom w:val="none" w:sz="0" w:space="0" w:color="auto"/>
        <w:right w:val="none" w:sz="0" w:space="0" w:color="auto"/>
      </w:divBdr>
    </w:div>
    <w:div w:id="1349719454">
      <w:bodyDiv w:val="1"/>
      <w:marLeft w:val="0"/>
      <w:marRight w:val="0"/>
      <w:marTop w:val="0"/>
      <w:marBottom w:val="0"/>
      <w:divBdr>
        <w:top w:val="none" w:sz="0" w:space="0" w:color="auto"/>
        <w:left w:val="none" w:sz="0" w:space="0" w:color="auto"/>
        <w:bottom w:val="none" w:sz="0" w:space="0" w:color="auto"/>
        <w:right w:val="none" w:sz="0" w:space="0" w:color="auto"/>
      </w:divBdr>
    </w:div>
    <w:div w:id="1403874360">
      <w:bodyDiv w:val="1"/>
      <w:marLeft w:val="0"/>
      <w:marRight w:val="0"/>
      <w:marTop w:val="0"/>
      <w:marBottom w:val="0"/>
      <w:divBdr>
        <w:top w:val="none" w:sz="0" w:space="0" w:color="auto"/>
        <w:left w:val="none" w:sz="0" w:space="0" w:color="auto"/>
        <w:bottom w:val="none" w:sz="0" w:space="0" w:color="auto"/>
        <w:right w:val="none" w:sz="0" w:space="0" w:color="auto"/>
      </w:divBdr>
    </w:div>
    <w:div w:id="1419214663">
      <w:bodyDiv w:val="1"/>
      <w:marLeft w:val="0"/>
      <w:marRight w:val="0"/>
      <w:marTop w:val="0"/>
      <w:marBottom w:val="0"/>
      <w:divBdr>
        <w:top w:val="none" w:sz="0" w:space="0" w:color="auto"/>
        <w:left w:val="none" w:sz="0" w:space="0" w:color="auto"/>
        <w:bottom w:val="none" w:sz="0" w:space="0" w:color="auto"/>
        <w:right w:val="none" w:sz="0" w:space="0" w:color="auto"/>
      </w:divBdr>
    </w:div>
    <w:div w:id="1422213233">
      <w:bodyDiv w:val="1"/>
      <w:marLeft w:val="0"/>
      <w:marRight w:val="0"/>
      <w:marTop w:val="0"/>
      <w:marBottom w:val="0"/>
      <w:divBdr>
        <w:top w:val="none" w:sz="0" w:space="0" w:color="auto"/>
        <w:left w:val="none" w:sz="0" w:space="0" w:color="auto"/>
        <w:bottom w:val="none" w:sz="0" w:space="0" w:color="auto"/>
        <w:right w:val="none" w:sz="0" w:space="0" w:color="auto"/>
      </w:divBdr>
    </w:div>
    <w:div w:id="1427262855">
      <w:bodyDiv w:val="1"/>
      <w:marLeft w:val="0"/>
      <w:marRight w:val="0"/>
      <w:marTop w:val="0"/>
      <w:marBottom w:val="0"/>
      <w:divBdr>
        <w:top w:val="none" w:sz="0" w:space="0" w:color="auto"/>
        <w:left w:val="none" w:sz="0" w:space="0" w:color="auto"/>
        <w:bottom w:val="none" w:sz="0" w:space="0" w:color="auto"/>
        <w:right w:val="none" w:sz="0" w:space="0" w:color="auto"/>
      </w:divBdr>
    </w:div>
    <w:div w:id="2078356362">
      <w:bodyDiv w:val="1"/>
      <w:marLeft w:val="0"/>
      <w:marRight w:val="0"/>
      <w:marTop w:val="0"/>
      <w:marBottom w:val="0"/>
      <w:divBdr>
        <w:top w:val="none" w:sz="0" w:space="0" w:color="auto"/>
        <w:left w:val="none" w:sz="0" w:space="0" w:color="auto"/>
        <w:bottom w:val="none" w:sz="0" w:space="0" w:color="auto"/>
        <w:right w:val="none" w:sz="0" w:space="0" w:color="auto"/>
      </w:divBdr>
    </w:div>
    <w:div w:id="21324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andersonct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nnonESactc.weebly.com" TargetMode="External"/><Relationship Id="rId5" Type="http://schemas.openxmlformats.org/officeDocument/2006/relationships/webSettings" Target="webSettings.xml"/><Relationship Id="rId10" Type="http://schemas.openxmlformats.org/officeDocument/2006/relationships/hyperlink" Target="mailto:llennon@andersonctc.org" TargetMode="External"/><Relationship Id="rId4" Type="http://schemas.openxmlformats.org/officeDocument/2006/relationships/settings" Target="settings.xml"/><Relationship Id="rId9" Type="http://schemas.openxmlformats.org/officeDocument/2006/relationships/hyperlink" Target="https://www.pltw.org/ou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CSE Syllabus</vt:lpstr>
    </vt:vector>
  </TitlesOfParts>
  <Company>ACTC</Company>
  <LinksUpToDate>false</LinksUpToDate>
  <CharactersWithSpaces>13916</CharactersWithSpaces>
  <SharedDoc>false</SharedDoc>
  <HLinks>
    <vt:vector size="12" baseType="variant">
      <vt:variant>
        <vt:i4>6684766</vt:i4>
      </vt:variant>
      <vt:variant>
        <vt:i4>3</vt:i4>
      </vt:variant>
      <vt:variant>
        <vt:i4>0</vt:i4>
      </vt:variant>
      <vt:variant>
        <vt:i4>5</vt:i4>
      </vt:variant>
      <vt:variant>
        <vt:lpwstr>mailto:smccullough@andersonctc.org</vt:lpwstr>
      </vt:variant>
      <vt:variant>
        <vt:lpwstr/>
      </vt:variant>
      <vt:variant>
        <vt:i4>6029379</vt:i4>
      </vt:variant>
      <vt:variant>
        <vt:i4>0</vt:i4>
      </vt:variant>
      <vt:variant>
        <vt:i4>0</vt:i4>
      </vt:variant>
      <vt:variant>
        <vt:i4>5</vt:i4>
      </vt:variant>
      <vt:variant>
        <vt:lpwstr>http://www.pltw.org/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Syllabus</dc:title>
  <dc:creator>Bryan Bacher</dc:creator>
  <cp:lastModifiedBy>Lisa Lennon</cp:lastModifiedBy>
  <cp:revision>4</cp:revision>
  <cp:lastPrinted>2016-08-15T17:58:00Z</cp:lastPrinted>
  <dcterms:created xsi:type="dcterms:W3CDTF">2016-08-15T18:07:00Z</dcterms:created>
  <dcterms:modified xsi:type="dcterms:W3CDTF">2017-01-18T21:40:00Z</dcterms:modified>
</cp:coreProperties>
</file>